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A65AE" w14:textId="7801ECFF" w:rsidR="001A7266" w:rsidRPr="001A7266" w:rsidRDefault="001A7266" w:rsidP="001A7266">
      <w:pPr>
        <w:pStyle w:val="3GPPHeader"/>
        <w:spacing w:after="60"/>
        <w:rPr>
          <w:rFonts w:eastAsia="Yu Mincho"/>
        </w:rPr>
      </w:pPr>
      <w:bookmarkStart w:id="0" w:name="_Hlk71015571"/>
      <w:bookmarkEnd w:id="0"/>
      <w:r w:rsidRPr="001A7266">
        <w:rPr>
          <w:rFonts w:eastAsia="Yu Mincho"/>
        </w:rPr>
        <w:t>3GPP TSG-RAN WG1 Meeting #118</w:t>
      </w:r>
      <w:r w:rsidRPr="001A7266">
        <w:rPr>
          <w:rFonts w:eastAsia="Yu Mincho"/>
        </w:rPr>
        <w:tab/>
      </w:r>
      <w:r w:rsidRPr="00A42B90">
        <w:rPr>
          <w:rFonts w:eastAsia="Yu Mincho"/>
        </w:rPr>
        <w:t>R1-</w:t>
      </w:r>
      <w:r w:rsidR="00930165" w:rsidRPr="00925A2D">
        <w:t xml:space="preserve"> </w:t>
      </w:r>
      <w:r w:rsidR="00930165" w:rsidRPr="00930165">
        <w:rPr>
          <w:rFonts w:eastAsia="Yu Mincho"/>
        </w:rPr>
        <w:t>2406141</w:t>
      </w:r>
    </w:p>
    <w:p w14:paraId="156BA459" w14:textId="77777777" w:rsidR="001A7266" w:rsidRPr="0078041E" w:rsidRDefault="001A7266" w:rsidP="001A7266">
      <w:pPr>
        <w:pStyle w:val="3GPPHeader"/>
        <w:rPr>
          <w:rFonts w:eastAsia="Yu Mincho"/>
        </w:rPr>
      </w:pPr>
      <w:r w:rsidRPr="001A7266">
        <w:rPr>
          <w:rFonts w:eastAsia="Yu Mincho"/>
        </w:rPr>
        <w:t>Maastricht, Netherlands, August 19</w:t>
      </w:r>
      <w:r w:rsidRPr="001A7266">
        <w:rPr>
          <w:rFonts w:eastAsia="Yu Mincho"/>
          <w:vertAlign w:val="superscript"/>
        </w:rPr>
        <w:t>th</w:t>
      </w:r>
      <w:r w:rsidRPr="001A7266">
        <w:rPr>
          <w:rFonts w:eastAsia="Yu Mincho"/>
        </w:rPr>
        <w:t xml:space="preserve"> – August 23</w:t>
      </w:r>
      <w:r w:rsidRPr="001A7266">
        <w:rPr>
          <w:rFonts w:eastAsia="Yu Mincho"/>
          <w:vertAlign w:val="superscript"/>
        </w:rPr>
        <w:t>rd</w:t>
      </w:r>
      <w:r w:rsidRPr="001A7266">
        <w:rPr>
          <w:rFonts w:eastAsia="Yu Mincho"/>
        </w:rPr>
        <w:t>, 2024</w:t>
      </w:r>
    </w:p>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20106FA5" w14:textId="57620085" w:rsidR="00203EF6" w:rsidRPr="009B22F8" w:rsidRDefault="002700D7" w:rsidP="004E0FFA">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42B90">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r w:rsidR="00FE102F">
        <w:rPr>
          <w:rFonts w:asciiTheme="minorHAnsi" w:hAnsiTheme="minorHAnsi" w:cstheme="minorHAnsi"/>
        </w:rPr>
        <w:t xml:space="preserve"> </w:t>
      </w:r>
      <w:r w:rsidRPr="00552559">
        <w:rPr>
          <w:rFonts w:asciiTheme="minorHAnsi" w:hAnsiTheme="minorHAnsi" w:cstheme="minorHAnsi"/>
        </w:rPr>
        <w:t xml:space="preserve">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bookmarkStart w:id="2" w:name="_Toc158802967"/>
      <w:bookmarkStart w:id="3" w:name="_Toc158802969"/>
      <w:bookmarkStart w:id="4" w:name="_Toc158802970"/>
      <w:bookmarkStart w:id="5" w:name="_Toc158802971"/>
      <w:bookmarkStart w:id="6" w:name="_Toc158802972"/>
      <w:bookmarkStart w:id="7" w:name="_Toc158802988"/>
      <w:bookmarkStart w:id="8" w:name="_Toc158802989"/>
      <w:bookmarkStart w:id="9" w:name="_Toc158802990"/>
      <w:bookmarkStart w:id="10" w:name="_Toc158802991"/>
      <w:bookmarkStart w:id="11" w:name="_Toc158802992"/>
      <w:bookmarkStart w:id="12" w:name="_Toc158802996"/>
      <w:bookmarkStart w:id="13" w:name="_Toc158802997"/>
      <w:bookmarkStart w:id="14" w:name="_Toc158802998"/>
      <w:bookmarkStart w:id="15" w:name="_Toc158802999"/>
      <w:bookmarkStart w:id="16" w:name="_Toc158803001"/>
      <w:bookmarkStart w:id="17" w:name="_Toc158803002"/>
      <w:bookmarkStart w:id="18" w:name="_Toc158803003"/>
      <w:bookmarkStart w:id="19" w:name="_Toc158803004"/>
      <w:bookmarkStart w:id="20" w:name="_Toc158803006"/>
      <w:bookmarkStart w:id="21" w:name="_Toc158803007"/>
      <w:bookmarkStart w:id="22" w:name="_Toc158803008"/>
      <w:bookmarkStart w:id="23" w:name="_Toc158803009"/>
      <w:bookmarkStart w:id="24" w:name="_Toc158803010"/>
      <w:bookmarkStart w:id="25" w:name="_Toc158803013"/>
      <w:bookmarkStart w:id="26" w:name="_Toc158803014"/>
      <w:bookmarkStart w:id="27" w:name="_Toc158732194"/>
      <w:bookmarkStart w:id="28" w:name="_Toc15880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EF480DC" w14:textId="0968B45B" w:rsidR="006D16C2" w:rsidRDefault="00FB037B" w:rsidP="006D16C2">
      <w:pPr>
        <w:pStyle w:val="Heading1"/>
      </w:pPr>
      <w:r w:rsidRPr="2744D360">
        <w:rPr>
          <w:lang w:val="en-US"/>
        </w:rPr>
        <w:t>Signaling</w:t>
      </w:r>
      <w:r w:rsidR="006D16C2" w:rsidRPr="2744D360">
        <w:rPr>
          <w:lang w:val="en-US"/>
        </w:rPr>
        <w:t xml:space="preserve"> enhancement for UE-sided model</w:t>
      </w:r>
    </w:p>
    <w:p w14:paraId="36217D3A" w14:textId="7C319277" w:rsidR="00E33B25" w:rsidRDefault="00E17A17" w:rsidP="00E33B25">
      <w:pPr>
        <w:pStyle w:val="Heading2"/>
      </w:pPr>
      <w:r w:rsidRPr="13360101">
        <w:rPr>
          <w:lang w:val="en-US"/>
        </w:rPr>
        <w:t>Consistency for additional condition for UE-sided model</w:t>
      </w:r>
    </w:p>
    <w:tbl>
      <w:tblPr>
        <w:tblStyle w:val="TableGrid"/>
        <w:tblW w:w="0" w:type="auto"/>
        <w:tblLook w:val="04A0" w:firstRow="1" w:lastRow="0" w:firstColumn="1" w:lastColumn="0" w:noHBand="0" w:noVBand="1"/>
      </w:tblPr>
      <w:tblGrid>
        <w:gridCol w:w="9629"/>
      </w:tblGrid>
      <w:tr w:rsidR="00E33B25" w14:paraId="5677CA1C" w14:textId="77777777" w:rsidTr="00834F85">
        <w:tc>
          <w:tcPr>
            <w:tcW w:w="9629" w:type="dxa"/>
          </w:tcPr>
          <w:p w14:paraId="3DCDE8E5" w14:textId="77777777" w:rsidR="00E33B25" w:rsidRPr="008D3ADE" w:rsidRDefault="00E33B25" w:rsidP="00834F85">
            <w:pPr>
              <w:rPr>
                <w:rFonts w:ascii="Times New Roman" w:eastAsia="DengXian" w:hAnsi="Times New Roman"/>
                <w:sz w:val="20"/>
                <w:szCs w:val="20"/>
                <w:highlight w:val="green"/>
                <w:lang w:eastAsia="zh-CN"/>
              </w:rPr>
            </w:pPr>
            <w:r w:rsidRPr="00CC6D79">
              <w:rPr>
                <w:rFonts w:ascii="Times New Roman" w:eastAsia="DengXian" w:hAnsi="Times New Roman"/>
                <w:highlight w:val="green"/>
                <w:lang w:eastAsia="zh-CN"/>
              </w:rPr>
              <w:t>Agreement</w:t>
            </w:r>
          </w:p>
          <w:p w14:paraId="1F6C7654" w14:textId="77777777" w:rsidR="00E33B25" w:rsidRPr="008D3ADE" w:rsidRDefault="00E33B25" w:rsidP="00834F85">
            <w:pPr>
              <w:rPr>
                <w:rFonts w:ascii="Times New Roman" w:hAnsi="Times New Roman"/>
                <w:sz w:val="20"/>
                <w:szCs w:val="20"/>
              </w:rPr>
            </w:pPr>
            <w:r w:rsidRPr="00CC6D79">
              <w:rPr>
                <w:rFonts w:ascii="Times New Roman" w:hAnsi="Times New Roman"/>
              </w:rPr>
              <w:t xml:space="preserve">Further study, for the consistency of NW-side additional condition across training and inference for UE-sided model for BM-Case 1 and BM Case 2, </w:t>
            </w:r>
            <w:r w:rsidRPr="00CC6D79">
              <w:rPr>
                <w:rFonts w:ascii="Times New Roman" w:eastAsia="DengXian" w:hAnsi="Times New Roman"/>
                <w:lang w:eastAsia="zh-CN"/>
              </w:rPr>
              <w:t>where</w:t>
            </w:r>
            <w:r w:rsidRPr="00CC6D79">
              <w:rPr>
                <w:rFonts w:ascii="Times New Roman" w:hAnsi="Times New Roman"/>
              </w:rPr>
              <w:t xml:space="preserve"> the NW-side additional condition </w:t>
            </w:r>
            <w:r w:rsidRPr="00CC6D79">
              <w:rPr>
                <w:rFonts w:ascii="Times New Roman" w:eastAsia="DengXian" w:hAnsi="Times New Roman"/>
                <w:lang w:eastAsia="zh-CN"/>
              </w:rPr>
              <w:t xml:space="preserve">may at least </w:t>
            </w:r>
            <w:r w:rsidRPr="00CC6D79">
              <w:rPr>
                <w:rFonts w:ascii="Times New Roman" w:hAnsi="Times New Roman"/>
              </w:rPr>
              <w:t>impact UE assumption on beams of Set A/Set B:</w:t>
            </w:r>
          </w:p>
          <w:p w14:paraId="1F0445E4" w14:textId="77777777" w:rsidR="00E33B25" w:rsidRPr="008D3ADE" w:rsidRDefault="00E33B25" w:rsidP="00834F85">
            <w:pPr>
              <w:pStyle w:val="ListParagraph"/>
              <w:numPr>
                <w:ilvl w:val="0"/>
                <w:numId w:val="44"/>
              </w:numPr>
              <w:spacing w:after="180" w:line="240" w:lineRule="auto"/>
              <w:rPr>
                <w:rFonts w:ascii="Times New Roman" w:hAnsi="Times New Roman"/>
                <w:sz w:val="20"/>
                <w:szCs w:val="20"/>
              </w:rPr>
            </w:pPr>
            <w:r w:rsidRPr="008D3ADE">
              <w:rPr>
                <w:rFonts w:ascii="Times New Roman" w:hAnsi="Times New Roman"/>
                <w:sz w:val="20"/>
                <w:szCs w:val="20"/>
              </w:rPr>
              <w:t>Opt1: Based on associated ID (</w:t>
            </w:r>
            <w:r w:rsidRPr="008D3ADE">
              <w:rPr>
                <w:rFonts w:ascii="Times New Roman" w:eastAsia="DengXian" w:hAnsi="Times New Roman"/>
                <w:sz w:val="20"/>
                <w:szCs w:val="20"/>
                <w:lang w:eastAsia="zh-CN"/>
              </w:rPr>
              <w:t>Referring to</w:t>
            </w:r>
            <w:r w:rsidRPr="008D3ADE">
              <w:rPr>
                <w:rFonts w:ascii="Times New Roman" w:hAnsi="Times New Roman"/>
                <w:sz w:val="20"/>
                <w:szCs w:val="20"/>
              </w:rPr>
              <w:t xml:space="preserve"> AI 9.1.3.3)</w:t>
            </w:r>
          </w:p>
          <w:p w14:paraId="01F9F959" w14:textId="77777777" w:rsidR="00E33B25" w:rsidRPr="008D3ADE" w:rsidRDefault="00E33B25" w:rsidP="00834F85">
            <w:pPr>
              <w:pStyle w:val="ListParagraph"/>
              <w:numPr>
                <w:ilvl w:val="1"/>
                <w:numId w:val="43"/>
              </w:numPr>
              <w:spacing w:after="180" w:line="240" w:lineRule="auto"/>
              <w:rPr>
                <w:rFonts w:ascii="Times New Roman" w:hAnsi="Times New Roman"/>
                <w:sz w:val="20"/>
                <w:szCs w:val="20"/>
              </w:rPr>
            </w:pPr>
            <w:r w:rsidRPr="008D3ADE">
              <w:rPr>
                <w:rFonts w:ascii="Times New Roman" w:hAnsi="Times New Roman"/>
                <w:sz w:val="20"/>
                <w:szCs w:val="20"/>
              </w:rPr>
              <w:t>FFS on what can be assumed by UE with the same associated ID across training and inference</w:t>
            </w:r>
          </w:p>
          <w:p w14:paraId="6DDF83AD" w14:textId="77777777" w:rsidR="00E33B25" w:rsidRPr="008D3ADE" w:rsidRDefault="00E33B25" w:rsidP="00834F85">
            <w:pPr>
              <w:pStyle w:val="ListParagraph"/>
              <w:numPr>
                <w:ilvl w:val="1"/>
                <w:numId w:val="43"/>
              </w:numPr>
              <w:spacing w:after="180" w:line="240" w:lineRule="auto"/>
              <w:rPr>
                <w:rFonts w:ascii="Times New Roman" w:hAnsi="Times New Roman"/>
                <w:sz w:val="20"/>
                <w:szCs w:val="20"/>
              </w:rPr>
            </w:pPr>
            <w:r w:rsidRPr="008D3ADE">
              <w:rPr>
                <w:rFonts w:ascii="Times New Roman" w:hAnsi="Times New Roman"/>
                <w:sz w:val="20"/>
                <w:szCs w:val="20"/>
              </w:rPr>
              <w:t>FFS on how associated ID is introduced, e.g., within CSI framework, or outside of CSI framework</w:t>
            </w:r>
          </w:p>
          <w:p w14:paraId="32CB7478" w14:textId="77777777" w:rsidR="00E33B25" w:rsidRPr="008D3ADE" w:rsidRDefault="00E33B25" w:rsidP="00834F85">
            <w:pPr>
              <w:pStyle w:val="ListParagraph"/>
              <w:numPr>
                <w:ilvl w:val="0"/>
                <w:numId w:val="43"/>
              </w:numPr>
              <w:spacing w:after="180" w:line="240" w:lineRule="auto"/>
              <w:rPr>
                <w:rFonts w:ascii="Times New Roman" w:hAnsi="Times New Roman"/>
                <w:sz w:val="20"/>
                <w:szCs w:val="20"/>
                <w:lang w:val="en-US"/>
              </w:rPr>
            </w:pPr>
            <w:proofErr w:type="spellStart"/>
            <w:r w:rsidRPr="2D92C644">
              <w:rPr>
                <w:rFonts w:ascii="Times New Roman" w:hAnsi="Times New Roman"/>
                <w:sz w:val="20"/>
                <w:szCs w:val="20"/>
                <w:lang w:val="en-US"/>
              </w:rPr>
              <w:t>Opt</w:t>
            </w:r>
            <w:proofErr w:type="spellEnd"/>
            <w:r w:rsidRPr="2D92C644">
              <w:rPr>
                <w:rFonts w:ascii="Times New Roman" w:hAnsi="Times New Roman"/>
                <w:sz w:val="20"/>
                <w:szCs w:val="20"/>
                <w:lang w:val="en-US"/>
              </w:rPr>
              <w:t xml:space="preserve"> 2: Performance monitoring based</w:t>
            </w:r>
          </w:p>
          <w:p w14:paraId="423FEA4C" w14:textId="77777777" w:rsidR="00E33B25" w:rsidRPr="008D3ADE" w:rsidRDefault="00E33B25" w:rsidP="00834F85">
            <w:pPr>
              <w:pStyle w:val="ListParagraph"/>
              <w:numPr>
                <w:ilvl w:val="1"/>
                <w:numId w:val="43"/>
              </w:numPr>
              <w:spacing w:after="180" w:line="240" w:lineRule="auto"/>
              <w:rPr>
                <w:rFonts w:ascii="Times New Roman" w:hAnsi="Times New Roman"/>
                <w:sz w:val="20"/>
                <w:szCs w:val="20"/>
              </w:rPr>
            </w:pPr>
            <w:r w:rsidRPr="008D3ADE">
              <w:rPr>
                <w:rFonts w:ascii="Times New Roman" w:eastAsia="DengXian" w:hAnsi="Times New Roman"/>
                <w:sz w:val="20"/>
                <w:szCs w:val="20"/>
                <w:lang w:eastAsia="zh-CN"/>
              </w:rPr>
              <w:t>FFS details</w:t>
            </w:r>
            <w:r w:rsidRPr="008D3ADE">
              <w:rPr>
                <w:rFonts w:ascii="Times New Roman" w:hAnsi="Times New Roman"/>
                <w:sz w:val="20"/>
                <w:szCs w:val="20"/>
              </w:rPr>
              <w:t xml:space="preserve">  </w:t>
            </w:r>
          </w:p>
          <w:p w14:paraId="290C431F" w14:textId="77777777" w:rsidR="00E33B25" w:rsidRPr="008D3ADE" w:rsidRDefault="00E33B25" w:rsidP="00834F85">
            <w:pPr>
              <w:pStyle w:val="ListParagraph"/>
              <w:numPr>
                <w:ilvl w:val="0"/>
                <w:numId w:val="43"/>
              </w:numPr>
              <w:spacing w:after="180" w:line="240" w:lineRule="auto"/>
              <w:rPr>
                <w:rFonts w:ascii="Times New Roman" w:hAnsi="Times New Roman"/>
              </w:rPr>
            </w:pPr>
            <w:r w:rsidRPr="008D3ADE">
              <w:rPr>
                <w:rFonts w:ascii="Times New Roman" w:hAnsi="Times New Roman"/>
                <w:sz w:val="20"/>
                <w:szCs w:val="20"/>
              </w:rPr>
              <w:t xml:space="preserve">Other options are not precluded. </w:t>
            </w:r>
          </w:p>
        </w:tc>
      </w:tr>
    </w:tbl>
    <w:p w14:paraId="54593CC7" w14:textId="5CD2B3ED" w:rsidR="00E33B25" w:rsidRDefault="00E33B25" w:rsidP="00A42B90">
      <w:pPr>
        <w:rPr>
          <w:lang w:eastAsia="ja-JP"/>
        </w:rPr>
      </w:pPr>
      <w:r w:rsidRPr="00680F07">
        <w:rPr>
          <w:lang w:eastAsia="ja-JP"/>
        </w:rPr>
        <w:t xml:space="preserve">A potential issue with a data-driven approach for learning the </w:t>
      </w:r>
      <w:proofErr w:type="spellStart"/>
      <w:r w:rsidRPr="00680F07">
        <w:rPr>
          <w:lang w:eastAsia="ja-JP"/>
        </w:rPr>
        <w:t>gNB</w:t>
      </w:r>
      <w:proofErr w:type="spellEnd"/>
      <w:r w:rsidRPr="00680F07">
        <w:rPr>
          <w:lang w:eastAsia="ja-JP"/>
        </w:rPr>
        <w:t xml:space="preserve"> TX beam properties is that within the cell, there can be scenarios where beam configurations are semi-dynamically adjusted to better fit the current traffic load </w:t>
      </w:r>
      <w:r w:rsidRPr="7B792A66">
        <w:rPr>
          <w:lang w:eastAsia="ja-JP"/>
        </w:rPr>
        <w:t>situation.</w:t>
      </w:r>
      <w:r w:rsidRPr="00680F07">
        <w:rPr>
          <w:lang w:eastAsia="ja-JP"/>
        </w:rPr>
        <w:t xml:space="preserve"> To enable a trained AI/ML model at the UE-side </w:t>
      </w:r>
      <w:r>
        <w:rPr>
          <w:lang w:eastAsia="ja-JP"/>
        </w:rPr>
        <w:t>to be valid in a specific cell over time</w:t>
      </w:r>
      <w:r w:rsidRPr="00680F07">
        <w:rPr>
          <w:lang w:eastAsia="ja-JP"/>
        </w:rPr>
        <w:t xml:space="preserve">, RAN1 </w:t>
      </w:r>
      <w:r w:rsidRPr="7B792A66">
        <w:rPr>
          <w:lang w:eastAsia="ja-JP"/>
        </w:rPr>
        <w:t>need</w:t>
      </w:r>
      <w:r w:rsidR="4E02BD3D" w:rsidRPr="7B792A66">
        <w:rPr>
          <w:lang w:eastAsia="ja-JP"/>
        </w:rPr>
        <w:t>s</w:t>
      </w:r>
      <w:r w:rsidRPr="00680F07">
        <w:rPr>
          <w:lang w:eastAsia="ja-JP"/>
        </w:rPr>
        <w:t xml:space="preserve"> to identify a solution that can handle this ambiguity. </w:t>
      </w:r>
      <w:r>
        <w:rPr>
          <w:lang w:eastAsia="ja-JP"/>
        </w:rPr>
        <w:t xml:space="preserve">During RAN1#116bis, two alternatives were provided, firstly based on an </w:t>
      </w:r>
      <w:r w:rsidR="0884E939" w:rsidRPr="7B792A66">
        <w:rPr>
          <w:lang w:eastAsia="ja-JP"/>
        </w:rPr>
        <w:t xml:space="preserve">associated </w:t>
      </w:r>
      <w:r>
        <w:rPr>
          <w:lang w:eastAsia="ja-JP"/>
        </w:rPr>
        <w:t xml:space="preserve">identifier, and secondly using performance monitoring. </w:t>
      </w:r>
    </w:p>
    <w:p w14:paraId="7E7D89BD" w14:textId="426332C4" w:rsidR="00E33B25" w:rsidRDefault="00E17A17" w:rsidP="00A42B90">
      <w:pPr>
        <w:pStyle w:val="Heading3"/>
        <w:spacing w:line="259" w:lineRule="auto"/>
        <w:ind w:hanging="432"/>
      </w:pPr>
      <w:r w:rsidRPr="00E17A17">
        <w:rPr>
          <w:lang w:val="en-US"/>
        </w:rPr>
        <w:t>Where to configure the associated I</w:t>
      </w:r>
      <w:r w:rsidR="00E33B25" w:rsidRPr="7B792A66">
        <w:rPr>
          <w:lang w:val="en-US"/>
        </w:rPr>
        <w:t>D</w:t>
      </w:r>
    </w:p>
    <w:p w14:paraId="311A03A2" w14:textId="05598949" w:rsidR="00E33B25" w:rsidRDefault="00532E21" w:rsidP="00E33B25">
      <w:pPr>
        <w:rPr>
          <w:lang w:val="en-GB" w:eastAsia="ja-JP"/>
        </w:rPr>
      </w:pPr>
      <w:r>
        <w:rPr>
          <w:lang w:val="en-GB" w:eastAsia="ja-JP"/>
        </w:rPr>
        <w:t>S</w:t>
      </w:r>
      <w:r w:rsidR="27876F48" w:rsidRPr="7B792A66">
        <w:rPr>
          <w:lang w:val="en-GB" w:eastAsia="ja-JP"/>
        </w:rPr>
        <w:t>ignalling</w:t>
      </w:r>
      <w:r w:rsidR="00E33B25">
        <w:rPr>
          <w:lang w:val="en-GB" w:eastAsia="ja-JP"/>
        </w:rPr>
        <w:t xml:space="preserve"> of the associated ID </w:t>
      </w:r>
      <w:r w:rsidR="009B22F8">
        <w:rPr>
          <w:lang w:val="en-GB" w:eastAsia="ja-JP"/>
        </w:rPr>
        <w:t xml:space="preserve">should </w:t>
      </w:r>
      <w:r w:rsidR="0078565C">
        <w:rPr>
          <w:lang w:val="en-GB" w:eastAsia="ja-JP"/>
        </w:rPr>
        <w:t>provide</w:t>
      </w:r>
      <w:r w:rsidR="00E33B25">
        <w:rPr>
          <w:lang w:val="en-GB" w:eastAsia="ja-JP"/>
        </w:rPr>
        <w:t xml:space="preserve"> the UE</w:t>
      </w:r>
      <w:r w:rsidR="0078565C">
        <w:rPr>
          <w:lang w:val="en-GB" w:eastAsia="ja-JP"/>
        </w:rPr>
        <w:t xml:space="preserve"> with</w:t>
      </w:r>
      <w:r w:rsidR="00E33B25">
        <w:rPr>
          <w:lang w:val="en-GB" w:eastAsia="ja-JP"/>
        </w:rPr>
        <w:t xml:space="preserve"> consistency </w:t>
      </w:r>
      <w:r>
        <w:rPr>
          <w:lang w:val="en-GB" w:eastAsia="ja-JP"/>
        </w:rPr>
        <w:t xml:space="preserve">information </w:t>
      </w:r>
      <w:r w:rsidR="00E33B25">
        <w:rPr>
          <w:lang w:val="en-GB" w:eastAsia="ja-JP"/>
        </w:rPr>
        <w:t xml:space="preserve">in how the NW TX beams are shaped in each CSI/SSB resource. </w:t>
      </w:r>
      <w:r w:rsidR="00E33B25" w:rsidRPr="7B792A66">
        <w:rPr>
          <w:lang w:val="en-GB" w:eastAsia="ja-JP"/>
        </w:rPr>
        <w:t>This has similar</w:t>
      </w:r>
      <w:r w:rsidR="54EFDE38" w:rsidRPr="7B792A66">
        <w:rPr>
          <w:lang w:val="en-GB" w:eastAsia="ja-JP"/>
        </w:rPr>
        <w:t>ities to</w:t>
      </w:r>
      <w:r w:rsidR="00E33B25">
        <w:rPr>
          <w:lang w:val="en-GB" w:eastAsia="ja-JP"/>
        </w:rPr>
        <w:t xml:space="preserve"> the QCL-relations indicted to the UE via TCI states. QCL</w:t>
      </w:r>
      <w:r>
        <w:rPr>
          <w:lang w:val="en-GB" w:eastAsia="ja-JP"/>
        </w:rPr>
        <w:t>-</w:t>
      </w:r>
      <w:r w:rsidR="00E33B25">
        <w:rPr>
          <w:lang w:val="en-GB" w:eastAsia="ja-JP"/>
        </w:rPr>
        <w:t xml:space="preserve">relations indicate how different </w:t>
      </w:r>
      <w:r>
        <w:rPr>
          <w:lang w:val="en-GB" w:eastAsia="ja-JP"/>
        </w:rPr>
        <w:t xml:space="preserve">RS </w:t>
      </w:r>
      <w:r w:rsidR="00E33B25">
        <w:rPr>
          <w:lang w:val="en-GB" w:eastAsia="ja-JP"/>
        </w:rPr>
        <w:t>resources relates to each other, enabling efficient processing at the UE. While the QCL</w:t>
      </w:r>
      <w:r w:rsidR="0531A932" w:rsidRPr="7B792A66">
        <w:rPr>
          <w:lang w:val="en-GB" w:eastAsia="ja-JP"/>
        </w:rPr>
        <w:t>-</w:t>
      </w:r>
      <w:r w:rsidR="00E33B25">
        <w:rPr>
          <w:lang w:val="en-GB" w:eastAsia="ja-JP"/>
        </w:rPr>
        <w:t xml:space="preserve">relations enable the UE to relate different configured resources in a single RRC session, the “associated ID” can be introduced in a similar manner to enable the UE to use AI/ML to predict how different </w:t>
      </w:r>
      <w:r>
        <w:rPr>
          <w:lang w:val="en-GB" w:eastAsia="ja-JP"/>
        </w:rPr>
        <w:t>RS</w:t>
      </w:r>
      <w:r w:rsidR="00E33B25">
        <w:rPr>
          <w:lang w:val="en-GB" w:eastAsia="ja-JP"/>
        </w:rPr>
        <w:t xml:space="preserve"> resources relate to each other, where said relations are valid over multiple RRC sessions. </w:t>
      </w:r>
      <w:r w:rsidR="00A5242A">
        <w:rPr>
          <w:lang w:val="en-GB" w:eastAsia="ja-JP"/>
        </w:rPr>
        <w:t>Given the similarities to TCI states, o</w:t>
      </w:r>
      <w:r w:rsidR="00E33B25">
        <w:rPr>
          <w:lang w:val="en-GB" w:eastAsia="ja-JP"/>
        </w:rPr>
        <w:t>ur high-level view is to i</w:t>
      </w:r>
      <w:r w:rsidR="00E33B25" w:rsidRPr="00BF245D">
        <w:rPr>
          <w:lang w:val="en-GB" w:eastAsia="ja-JP"/>
        </w:rPr>
        <w:t>ndicate associated ID</w:t>
      </w:r>
      <w:r w:rsidR="00275AF6">
        <w:rPr>
          <w:lang w:val="en-GB" w:eastAsia="ja-JP"/>
        </w:rPr>
        <w:t xml:space="preserve"> </w:t>
      </w:r>
      <w:r w:rsidR="00A5242A">
        <w:rPr>
          <w:lang w:val="en-GB" w:eastAsia="ja-JP"/>
        </w:rPr>
        <w:t>like</w:t>
      </w:r>
      <w:r w:rsidR="00E33B25" w:rsidRPr="00BF245D">
        <w:rPr>
          <w:lang w:val="en-GB" w:eastAsia="ja-JP"/>
        </w:rPr>
        <w:t xml:space="preserve"> </w:t>
      </w:r>
      <w:r w:rsidR="0078565C">
        <w:rPr>
          <w:lang w:val="en-GB" w:eastAsia="ja-JP"/>
        </w:rPr>
        <w:t xml:space="preserve">how </w:t>
      </w:r>
      <w:r w:rsidR="00E33B25" w:rsidRPr="00BF245D">
        <w:rPr>
          <w:lang w:val="en-GB" w:eastAsia="ja-JP"/>
        </w:rPr>
        <w:t>TCI state</w:t>
      </w:r>
      <w:r w:rsidR="00E33B25">
        <w:rPr>
          <w:lang w:val="en-GB" w:eastAsia="ja-JP"/>
        </w:rPr>
        <w:t>s</w:t>
      </w:r>
      <w:r w:rsidR="00E33B25" w:rsidRPr="00BF245D">
        <w:rPr>
          <w:lang w:val="en-GB" w:eastAsia="ja-JP"/>
        </w:rPr>
        <w:t xml:space="preserve"> </w:t>
      </w:r>
      <w:r w:rsidR="00E33B25">
        <w:rPr>
          <w:lang w:val="en-GB" w:eastAsia="ja-JP"/>
        </w:rPr>
        <w:t>are</w:t>
      </w:r>
      <w:r w:rsidR="00E33B25" w:rsidRPr="00BF245D">
        <w:rPr>
          <w:lang w:val="en-GB" w:eastAsia="ja-JP"/>
        </w:rPr>
        <w:t xml:space="preserve"> indicated in legacy NR</w:t>
      </w:r>
      <w:r w:rsidR="00275AF6">
        <w:rPr>
          <w:lang w:val="en-GB" w:eastAsia="ja-JP"/>
        </w:rPr>
        <w:t xml:space="preserve"> (</w:t>
      </w:r>
      <w:r w:rsidR="00275AF6" w:rsidRPr="00BF245D">
        <w:rPr>
          <w:lang w:val="en-GB" w:eastAsia="ja-JP"/>
        </w:rPr>
        <w:t>same RRC IE/MAC CE message</w:t>
      </w:r>
      <w:r w:rsidR="00275AF6">
        <w:rPr>
          <w:lang w:val="en-GB" w:eastAsia="ja-JP"/>
        </w:rPr>
        <w:t>)</w:t>
      </w:r>
      <w:r w:rsidR="00E33B25" w:rsidRPr="00BF245D">
        <w:rPr>
          <w:lang w:val="en-GB" w:eastAsia="ja-JP"/>
        </w:rPr>
        <w:t>.</w:t>
      </w:r>
    </w:p>
    <w:p w14:paraId="25C79C55" w14:textId="0B470C55" w:rsidR="7B792A66" w:rsidRDefault="7B792A66" w:rsidP="7B792A66">
      <w:pPr>
        <w:rPr>
          <w:lang w:val="en-GB" w:eastAsia="ja-JP"/>
        </w:rPr>
      </w:pPr>
    </w:p>
    <w:p w14:paraId="6278FFA7" w14:textId="6EA5F0F4" w:rsidR="00D36971" w:rsidRDefault="00D36971" w:rsidP="00A42B90">
      <w:pPr>
        <w:pStyle w:val="Observation0"/>
        <w:rPr>
          <w:lang w:val="en-GB"/>
        </w:rPr>
      </w:pPr>
      <w:bookmarkStart w:id="29" w:name="_Toc174102690"/>
      <w:r>
        <w:rPr>
          <w:lang w:val="en-GB"/>
        </w:rPr>
        <w:t>T</w:t>
      </w:r>
      <w:r w:rsidRPr="00D36971">
        <w:rPr>
          <w:lang w:val="en-GB"/>
        </w:rPr>
        <w:t xml:space="preserve">he “associated ID” can be introduced in a similar manner </w:t>
      </w:r>
      <w:r>
        <w:rPr>
          <w:lang w:val="en-GB"/>
        </w:rPr>
        <w:t xml:space="preserve">as </w:t>
      </w:r>
      <w:r w:rsidR="05E5AEA0" w:rsidRPr="7B792A66">
        <w:rPr>
          <w:lang w:val="en-GB"/>
        </w:rPr>
        <w:t>TCI states,</w:t>
      </w:r>
      <w:r>
        <w:rPr>
          <w:lang w:val="en-GB"/>
        </w:rPr>
        <w:t xml:space="preserve"> </w:t>
      </w:r>
      <w:r w:rsidRPr="00D36971">
        <w:rPr>
          <w:lang w:val="en-GB"/>
        </w:rPr>
        <w:t>to enable the UE to use AI/ML to predict how different resources relate to each other, where s</w:t>
      </w:r>
      <w:r>
        <w:rPr>
          <w:lang w:val="en-GB"/>
        </w:rPr>
        <w:t>uch</w:t>
      </w:r>
      <w:r w:rsidRPr="00D36971">
        <w:rPr>
          <w:lang w:val="en-GB"/>
        </w:rPr>
        <w:t xml:space="preserve"> relations are valid over multiple RRC sessions</w:t>
      </w:r>
      <w:bookmarkEnd w:id="29"/>
    </w:p>
    <w:p w14:paraId="4E0A2DF3" w14:textId="77777777" w:rsidR="00E33B25" w:rsidRDefault="00E33B25" w:rsidP="00E33B25">
      <w:pPr>
        <w:rPr>
          <w:lang w:val="en-GB" w:eastAsia="ja-JP"/>
        </w:rPr>
      </w:pPr>
    </w:p>
    <w:p w14:paraId="7791A3C8" w14:textId="77777777" w:rsidR="00E33B25" w:rsidRPr="00F72C9C" w:rsidRDefault="00E33B25" w:rsidP="00E33B25">
      <w:pPr>
        <w:rPr>
          <w:b/>
          <w:bCs/>
          <w:u w:val="single"/>
          <w:lang w:val="en-GB" w:eastAsia="ja-JP"/>
        </w:rPr>
      </w:pPr>
      <w:r w:rsidRPr="00F72C9C">
        <w:rPr>
          <w:b/>
          <w:bCs/>
          <w:u w:val="single"/>
          <w:lang w:val="en-GB" w:eastAsia="ja-JP"/>
        </w:rPr>
        <w:t>TCI states in NR</w:t>
      </w:r>
    </w:p>
    <w:p w14:paraId="29452E10" w14:textId="77777777" w:rsidR="00E33B25" w:rsidRDefault="00E33B25" w:rsidP="00E33B25">
      <w:pPr>
        <w:rPr>
          <w:lang w:val="en-GB" w:eastAsia="ja-JP"/>
        </w:rPr>
      </w:pPr>
    </w:p>
    <w:p w14:paraId="15A41641" w14:textId="02FF593E" w:rsidR="00111CFB" w:rsidRDefault="00E33B25" w:rsidP="00E33B25">
      <w:pPr>
        <w:rPr>
          <w:lang w:val="en-GB" w:eastAsia="ja-JP"/>
        </w:rPr>
      </w:pPr>
      <w:r>
        <w:rPr>
          <w:lang w:val="en-GB" w:eastAsia="ja-JP"/>
        </w:rPr>
        <w:t>The TCI states are indicated to the UE differently based on if the UE is configured with periodic, aperiodic or semi-persistent measurements. As mentioned above, a solution for enabling the UE to get consistency in the TX beam properties should preferably</w:t>
      </w:r>
      <w:r w:rsidR="00AB6EF7">
        <w:rPr>
          <w:lang w:val="en-GB" w:eastAsia="ja-JP"/>
        </w:rPr>
        <w:t xml:space="preserve"> follow</w:t>
      </w:r>
      <w:r>
        <w:rPr>
          <w:lang w:val="en-GB" w:eastAsia="ja-JP"/>
        </w:rPr>
        <w:t xml:space="preserve"> the current solution of how QCL-relations are handled, with the P/AP/SP methods in mind. </w:t>
      </w:r>
      <w:r w:rsidR="00AB6EF7">
        <w:rPr>
          <w:lang w:val="en-GB" w:eastAsia="ja-JP"/>
        </w:rPr>
        <w:t xml:space="preserve">This since they </w:t>
      </w:r>
      <w:r w:rsidR="00AB6EF7" w:rsidRPr="7B792A66">
        <w:rPr>
          <w:lang w:val="en-GB" w:eastAsia="ja-JP"/>
        </w:rPr>
        <w:t>share</w:t>
      </w:r>
      <w:r w:rsidR="00AB6EF7">
        <w:rPr>
          <w:lang w:val="en-GB" w:eastAsia="ja-JP"/>
        </w:rPr>
        <w:t xml:space="preserve"> a lot of similarities, </w:t>
      </w:r>
      <w:r w:rsidR="7DFF043B" w:rsidRPr="7B792A66">
        <w:rPr>
          <w:lang w:val="en-GB" w:eastAsia="ja-JP"/>
        </w:rPr>
        <w:t xml:space="preserve">mainly </w:t>
      </w:r>
      <w:r w:rsidR="00AB6EF7">
        <w:rPr>
          <w:lang w:val="en-GB" w:eastAsia="ja-JP"/>
        </w:rPr>
        <w:t xml:space="preserve">disclosing </w:t>
      </w:r>
      <w:r w:rsidR="00883276">
        <w:rPr>
          <w:lang w:val="en-GB" w:eastAsia="ja-JP"/>
        </w:rPr>
        <w:t>the</w:t>
      </w:r>
      <w:r w:rsidR="00A5242A">
        <w:rPr>
          <w:lang w:val="en-GB" w:eastAsia="ja-JP"/>
        </w:rPr>
        <w:t xml:space="preserve"> transmission properties of </w:t>
      </w:r>
      <w:r w:rsidR="00111CFB">
        <w:rPr>
          <w:lang w:val="en-GB" w:eastAsia="ja-JP"/>
        </w:rPr>
        <w:t>different</w:t>
      </w:r>
      <w:r w:rsidR="00A5242A">
        <w:rPr>
          <w:lang w:val="en-GB" w:eastAsia="ja-JP"/>
        </w:rPr>
        <w:t xml:space="preserve"> reference signals</w:t>
      </w:r>
      <w:r w:rsidR="00111CFB">
        <w:rPr>
          <w:lang w:val="en-GB" w:eastAsia="ja-JP"/>
        </w:rPr>
        <w:t>.</w:t>
      </w:r>
    </w:p>
    <w:p w14:paraId="7C097F1A" w14:textId="77777777" w:rsidR="00E33B25" w:rsidRDefault="00E33B25" w:rsidP="00E33B25">
      <w:pPr>
        <w:rPr>
          <w:lang w:val="en-GB" w:eastAsia="ja-JP"/>
        </w:rPr>
      </w:pPr>
    </w:p>
    <w:p w14:paraId="135DEFED" w14:textId="31C139A4" w:rsidR="00E33B25" w:rsidRDefault="00E33B25" w:rsidP="00E33B25">
      <w:pPr>
        <w:rPr>
          <w:lang w:val="en-GB" w:eastAsia="ja-JP"/>
        </w:rPr>
      </w:pPr>
      <w:r>
        <w:rPr>
          <w:lang w:val="en-GB" w:eastAsia="ja-JP"/>
        </w:rPr>
        <w:t>The QCL relation for a periodic measurement is indicated via the IE “</w:t>
      </w:r>
      <w:proofErr w:type="spellStart"/>
      <w:r w:rsidRPr="00404898">
        <w:rPr>
          <w:lang w:val="en-GB" w:eastAsia="ja-JP"/>
        </w:rPr>
        <w:t>qcl</w:t>
      </w:r>
      <w:proofErr w:type="spellEnd"/>
      <w:r w:rsidRPr="00404898">
        <w:rPr>
          <w:lang w:val="en-GB" w:eastAsia="ja-JP"/>
        </w:rPr>
        <w:t>-</w:t>
      </w:r>
      <w:proofErr w:type="spellStart"/>
      <w:r w:rsidRPr="00404898">
        <w:rPr>
          <w:lang w:val="en-GB" w:eastAsia="ja-JP"/>
        </w:rPr>
        <w:t>InfoPeriodicCSI</w:t>
      </w:r>
      <w:proofErr w:type="spellEnd"/>
      <w:r w:rsidRPr="00404898">
        <w:rPr>
          <w:lang w:val="en-GB" w:eastAsia="ja-JP"/>
        </w:rPr>
        <w:t>-RS</w:t>
      </w:r>
      <w:r>
        <w:rPr>
          <w:lang w:val="en-GB" w:eastAsia="ja-JP"/>
        </w:rPr>
        <w:t>” in the “</w:t>
      </w:r>
      <w:r w:rsidRPr="00404898">
        <w:rPr>
          <w:lang w:val="en-GB" w:eastAsia="ja-JP"/>
        </w:rPr>
        <w:t>NZP-CSI-RS-Resource</w:t>
      </w:r>
      <w:r>
        <w:rPr>
          <w:lang w:val="en-GB" w:eastAsia="ja-JP"/>
        </w:rPr>
        <w:t xml:space="preserve">”, and TCI state ID is part of the </w:t>
      </w:r>
      <w:r w:rsidR="00AB6FAD">
        <w:rPr>
          <w:lang w:val="en-GB" w:eastAsia="ja-JP"/>
        </w:rPr>
        <w:t>“</w:t>
      </w:r>
      <w:r>
        <w:rPr>
          <w:lang w:val="en-GB" w:eastAsia="ja-JP"/>
        </w:rPr>
        <w:t>CSI-</w:t>
      </w:r>
      <w:proofErr w:type="spellStart"/>
      <w:r>
        <w:rPr>
          <w:lang w:val="en-GB" w:eastAsia="ja-JP"/>
        </w:rPr>
        <w:t>AssociatedReportConfigInfo</w:t>
      </w:r>
      <w:proofErr w:type="spellEnd"/>
      <w:r w:rsidR="00AB6FAD">
        <w:rPr>
          <w:lang w:val="en-GB" w:eastAsia="ja-JP"/>
        </w:rPr>
        <w:t>”</w:t>
      </w:r>
      <w:r>
        <w:rPr>
          <w:lang w:val="en-GB" w:eastAsia="ja-JP"/>
        </w:rPr>
        <w:t xml:space="preserve"> for </w:t>
      </w:r>
      <w:proofErr w:type="spellStart"/>
      <w:r>
        <w:rPr>
          <w:lang w:val="en-GB" w:eastAsia="ja-JP"/>
        </w:rPr>
        <w:t>aPeriodic</w:t>
      </w:r>
      <w:proofErr w:type="spellEnd"/>
      <w:r>
        <w:rPr>
          <w:lang w:val="en-GB" w:eastAsia="ja-JP"/>
        </w:rPr>
        <w:t xml:space="preserve"> measurements, illustrated in </w:t>
      </w:r>
      <w:r>
        <w:rPr>
          <w:lang w:val="en-GB" w:eastAsia="ja-JP"/>
        </w:rPr>
        <w:fldChar w:fldCharType="begin"/>
      </w:r>
      <w:r>
        <w:rPr>
          <w:lang w:val="en-GB" w:eastAsia="ja-JP"/>
        </w:rPr>
        <w:instrText xml:space="preserve"> REF _Ref173239742 \h </w:instrText>
      </w:r>
      <w:r>
        <w:rPr>
          <w:lang w:val="en-GB" w:eastAsia="ja-JP"/>
        </w:rPr>
      </w:r>
      <w:r>
        <w:rPr>
          <w:lang w:val="en-GB" w:eastAsia="ja-JP"/>
        </w:rPr>
        <w:fldChar w:fldCharType="separate"/>
      </w:r>
      <w:r w:rsidR="00A42B90">
        <w:t xml:space="preserve">Figure </w:t>
      </w:r>
      <w:r w:rsidR="00A42B90">
        <w:rPr>
          <w:noProof/>
        </w:rPr>
        <w:t>1</w:t>
      </w:r>
      <w:r>
        <w:rPr>
          <w:lang w:val="en-GB" w:eastAsia="ja-JP"/>
        </w:rPr>
        <w:fldChar w:fldCharType="end"/>
      </w:r>
      <w:r>
        <w:rPr>
          <w:lang w:val="en-GB" w:eastAsia="ja-JP"/>
        </w:rPr>
        <w:t xml:space="preserve">. For semi-persistent as shown in </w:t>
      </w:r>
      <w:r>
        <w:rPr>
          <w:lang w:val="en-GB" w:eastAsia="ja-JP"/>
        </w:rPr>
        <w:fldChar w:fldCharType="begin"/>
      </w:r>
      <w:r>
        <w:rPr>
          <w:lang w:val="en-GB" w:eastAsia="ja-JP"/>
        </w:rPr>
        <w:instrText xml:space="preserve"> REF _Ref173239758 \h </w:instrText>
      </w:r>
      <w:r>
        <w:rPr>
          <w:lang w:val="en-GB" w:eastAsia="ja-JP"/>
        </w:rPr>
      </w:r>
      <w:r>
        <w:rPr>
          <w:lang w:val="en-GB" w:eastAsia="ja-JP"/>
        </w:rPr>
        <w:fldChar w:fldCharType="separate"/>
      </w:r>
      <w:r w:rsidR="00A42B90">
        <w:t xml:space="preserve">Figure </w:t>
      </w:r>
      <w:r w:rsidR="00A42B90">
        <w:rPr>
          <w:noProof/>
        </w:rPr>
        <w:t>2</w:t>
      </w:r>
      <w:r>
        <w:rPr>
          <w:lang w:val="en-GB" w:eastAsia="ja-JP"/>
        </w:rPr>
        <w:fldChar w:fldCharType="end"/>
      </w:r>
      <w:r>
        <w:rPr>
          <w:lang w:val="en-GB" w:eastAsia="ja-JP"/>
        </w:rPr>
        <w:t>, the UE instead receives the TCI state information in a MAC CE message.</w:t>
      </w:r>
    </w:p>
    <w:p w14:paraId="15CA04BB" w14:textId="77777777" w:rsidR="00E33B25" w:rsidRDefault="00E33B25" w:rsidP="00E33B25">
      <w:pPr>
        <w:rPr>
          <w:lang w:val="en-GB" w:eastAsia="ja-JP"/>
        </w:rPr>
      </w:pPr>
    </w:p>
    <w:p w14:paraId="0224452A" w14:textId="5CA0B335" w:rsidR="00E33B25" w:rsidRDefault="00E33B25" w:rsidP="00E33B25">
      <w:pPr>
        <w:keepNext/>
      </w:pPr>
      <w:r>
        <w:rPr>
          <w:noProof/>
        </w:rPr>
        <w:drawing>
          <wp:inline distT="0" distB="0" distL="0" distR="0" wp14:anchorId="5D06BACC" wp14:editId="2C461719">
            <wp:extent cx="6120765" cy="1702435"/>
            <wp:effectExtent l="0" t="0" r="0" b="0"/>
            <wp:docPr id="2063404766" name="Picture 206340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6120765" cy="1702435"/>
                    </a:xfrm>
                    <a:prstGeom prst="rect">
                      <a:avLst/>
                    </a:prstGeom>
                  </pic:spPr>
                </pic:pic>
              </a:graphicData>
            </a:graphic>
          </wp:inline>
        </w:drawing>
      </w:r>
    </w:p>
    <w:p w14:paraId="447E1DD2" w14:textId="1F380409" w:rsidR="00E33B25" w:rsidRDefault="00E33B25" w:rsidP="00E33B25">
      <w:pPr>
        <w:pStyle w:val="Caption"/>
        <w:rPr>
          <w:lang w:val="en-GB" w:eastAsia="ja-JP"/>
        </w:rPr>
      </w:pPr>
      <w:bookmarkStart w:id="30" w:name="_Ref173239742"/>
      <w:r>
        <w:t xml:space="preserve">Figure </w:t>
      </w:r>
      <w:r>
        <w:fldChar w:fldCharType="begin"/>
      </w:r>
      <w:r>
        <w:instrText xml:space="preserve"> SEQ Figure \* ARABIC </w:instrText>
      </w:r>
      <w:r>
        <w:fldChar w:fldCharType="separate"/>
      </w:r>
      <w:r w:rsidR="00A42B90">
        <w:rPr>
          <w:noProof/>
        </w:rPr>
        <w:t>1</w:t>
      </w:r>
      <w:r>
        <w:fldChar w:fldCharType="end"/>
      </w:r>
      <w:bookmarkEnd w:id="30"/>
      <w:r>
        <w:t xml:space="preserve">: How TCI state IDs are configured in NR for </w:t>
      </w:r>
      <w:proofErr w:type="spellStart"/>
      <w:r>
        <w:t>aPeriodic</w:t>
      </w:r>
      <w:proofErr w:type="spellEnd"/>
      <w:r>
        <w:t xml:space="preserve"> and periodic measurements</w:t>
      </w:r>
    </w:p>
    <w:p w14:paraId="354AD8A9" w14:textId="77777777" w:rsidR="00E33B25" w:rsidRDefault="00E33B25" w:rsidP="00E33B25">
      <w:pPr>
        <w:rPr>
          <w:lang w:val="en-GB" w:eastAsia="ja-JP"/>
        </w:rPr>
      </w:pPr>
    </w:p>
    <w:p w14:paraId="13668DEF" w14:textId="77777777" w:rsidR="00E33B25" w:rsidRDefault="00E33B25" w:rsidP="00E33B25">
      <w:pPr>
        <w:keepNext/>
      </w:pPr>
      <w:r w:rsidRPr="007C3C91">
        <w:rPr>
          <w:noProof/>
          <w:lang w:eastAsia="ja-JP"/>
        </w:rPr>
        <w:drawing>
          <wp:inline distT="0" distB="0" distL="0" distR="0" wp14:anchorId="52D0F726" wp14:editId="35A64E96">
            <wp:extent cx="3576808" cy="1964725"/>
            <wp:effectExtent l="0" t="0" r="5080" b="3810"/>
            <wp:docPr id="5" name="Picture 5" descr="A screenshot of a document&#10;&#10;Description automatically generated">
              <a:extLst xmlns:a="http://schemas.openxmlformats.org/drawingml/2006/main">
                <a:ext uri="{FF2B5EF4-FFF2-40B4-BE49-F238E27FC236}">
                  <a16:creationId xmlns:a16="http://schemas.microsoft.com/office/drawing/2014/main" id="{7544DD2C-86BC-9DB3-7FFD-18E3FB58B9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creenshot of a document&#10;&#10;Description automatically generated">
                      <a:extLst>
                        <a:ext uri="{FF2B5EF4-FFF2-40B4-BE49-F238E27FC236}">
                          <a16:creationId xmlns:a16="http://schemas.microsoft.com/office/drawing/2014/main" id="{7544DD2C-86BC-9DB3-7FFD-18E3FB58B953}"/>
                        </a:ext>
                      </a:extLst>
                    </pic:cNvPr>
                    <pic:cNvPicPr>
                      <a:picLocks noChangeAspect="1"/>
                    </pic:cNvPicPr>
                  </pic:nvPicPr>
                  <pic:blipFill>
                    <a:blip r:embed="rId12"/>
                    <a:stretch>
                      <a:fillRect/>
                    </a:stretch>
                  </pic:blipFill>
                  <pic:spPr>
                    <a:xfrm>
                      <a:off x="0" y="0"/>
                      <a:ext cx="3583768" cy="1968548"/>
                    </a:xfrm>
                    <a:prstGeom prst="rect">
                      <a:avLst/>
                    </a:prstGeom>
                  </pic:spPr>
                </pic:pic>
              </a:graphicData>
            </a:graphic>
          </wp:inline>
        </w:drawing>
      </w:r>
    </w:p>
    <w:p w14:paraId="605FC8B0" w14:textId="08A4C3B8" w:rsidR="00E33B25" w:rsidRDefault="00E33B25" w:rsidP="00E33B25">
      <w:pPr>
        <w:pStyle w:val="Caption"/>
        <w:rPr>
          <w:lang w:val="en-GB" w:eastAsia="ja-JP"/>
        </w:rPr>
      </w:pPr>
      <w:bookmarkStart w:id="31" w:name="_Ref173239758"/>
      <w:r>
        <w:t xml:space="preserve">Figure </w:t>
      </w:r>
      <w:r>
        <w:fldChar w:fldCharType="begin"/>
      </w:r>
      <w:r>
        <w:instrText xml:space="preserve"> SEQ Figure \* ARABIC </w:instrText>
      </w:r>
      <w:r>
        <w:fldChar w:fldCharType="separate"/>
      </w:r>
      <w:r w:rsidR="00A42B90">
        <w:rPr>
          <w:noProof/>
        </w:rPr>
        <w:t>2</w:t>
      </w:r>
      <w:r>
        <w:fldChar w:fldCharType="end"/>
      </w:r>
      <w:bookmarkEnd w:id="31"/>
      <w:r>
        <w:t>: How TCI state IDs are configured for semi-persistent scheduling</w:t>
      </w:r>
    </w:p>
    <w:p w14:paraId="55A2F0FC" w14:textId="77777777" w:rsidR="00E33B25" w:rsidRDefault="00E33B25" w:rsidP="00E33B25">
      <w:pPr>
        <w:rPr>
          <w:lang w:val="en-GB" w:eastAsia="ja-JP"/>
        </w:rPr>
      </w:pPr>
    </w:p>
    <w:p w14:paraId="6703E6B6" w14:textId="77777777" w:rsidR="00E33B25" w:rsidRPr="00F72C9C" w:rsidRDefault="00E33B25" w:rsidP="00E33B25">
      <w:pPr>
        <w:rPr>
          <w:b/>
          <w:bCs/>
          <w:u w:val="single"/>
          <w:lang w:val="en-GB" w:eastAsia="ja-JP"/>
        </w:rPr>
      </w:pPr>
      <w:r w:rsidRPr="00F72C9C">
        <w:rPr>
          <w:b/>
          <w:bCs/>
          <w:u w:val="single"/>
          <w:lang w:val="en-GB" w:eastAsia="ja-JP"/>
        </w:rPr>
        <w:t>Introducing Associated ID in a similar manner to TCI State ID</w:t>
      </w:r>
    </w:p>
    <w:p w14:paraId="1BB6B4ED" w14:textId="77777777" w:rsidR="00E33B25" w:rsidRPr="00F72C9C" w:rsidRDefault="00E33B25" w:rsidP="00E33B25">
      <w:pPr>
        <w:rPr>
          <w:b/>
          <w:bCs/>
          <w:lang w:val="en-GB" w:eastAsia="ja-JP"/>
        </w:rPr>
      </w:pPr>
    </w:p>
    <w:p w14:paraId="4B47B5A6" w14:textId="79DCED57" w:rsidR="00E33B25" w:rsidRPr="00F72C9C" w:rsidRDefault="00E33B25" w:rsidP="00E33B25">
      <w:pPr>
        <w:rPr>
          <w:lang w:val="en-GB" w:eastAsia="ja-JP"/>
        </w:rPr>
      </w:pPr>
      <w:r>
        <w:rPr>
          <w:lang w:val="en-GB" w:eastAsia="ja-JP"/>
        </w:rPr>
        <w:t>Our view is that</w:t>
      </w:r>
      <w:r w:rsidRPr="00BF245D">
        <w:rPr>
          <w:lang w:val="en-GB" w:eastAsia="ja-JP"/>
        </w:rPr>
        <w:t xml:space="preserve"> wherever there is a TCI state field in legacy spec, we </w:t>
      </w:r>
      <w:r w:rsidR="009B22F8">
        <w:rPr>
          <w:lang w:val="en-GB" w:eastAsia="ja-JP"/>
        </w:rPr>
        <w:t>introduce</w:t>
      </w:r>
      <w:r w:rsidRPr="00BF245D">
        <w:rPr>
          <w:lang w:val="en-GB" w:eastAsia="ja-JP"/>
        </w:rPr>
        <w:t xml:space="preserve"> an optional </w:t>
      </w:r>
      <w:r>
        <w:rPr>
          <w:lang w:val="en-GB" w:eastAsia="ja-JP"/>
        </w:rPr>
        <w:t xml:space="preserve">associated </w:t>
      </w:r>
      <w:r w:rsidRPr="00BF245D">
        <w:rPr>
          <w:lang w:val="en-GB" w:eastAsia="ja-JP"/>
        </w:rPr>
        <w:t>ID field in Rel-19 in analogous way</w:t>
      </w:r>
      <w:r w:rsidR="009B22F8">
        <w:rPr>
          <w:lang w:val="en-GB" w:eastAsia="ja-JP"/>
        </w:rPr>
        <w:t xml:space="preserve"> if needed</w:t>
      </w:r>
      <w:r>
        <w:rPr>
          <w:lang w:val="en-GB" w:eastAsia="ja-JP"/>
        </w:rPr>
        <w:t xml:space="preserve">. The TCI state is indicated as part of the NZP-CSI-Resource for periodic measurements, introducing an associated ID on this level can be viewed as a “beam ID”. The same beam ID should be able to be indicated as part of the </w:t>
      </w:r>
      <w:proofErr w:type="spellStart"/>
      <w:r>
        <w:rPr>
          <w:lang w:val="en-GB" w:eastAsia="ja-JP"/>
        </w:rPr>
        <w:t>aPeriodic</w:t>
      </w:r>
      <w:proofErr w:type="spellEnd"/>
      <w:r>
        <w:rPr>
          <w:lang w:val="en-GB" w:eastAsia="ja-JP"/>
        </w:rPr>
        <w:t xml:space="preserve"> or semi-persistent scheduling. </w:t>
      </w:r>
    </w:p>
    <w:p w14:paraId="19107B12" w14:textId="77777777" w:rsidR="00E33B25" w:rsidRDefault="00E33B25" w:rsidP="00E33B25">
      <w:pPr>
        <w:jc w:val="both"/>
        <w:rPr>
          <w:lang w:eastAsia="ja-JP"/>
        </w:rPr>
      </w:pPr>
    </w:p>
    <w:p w14:paraId="284E2C3F" w14:textId="268813EB" w:rsidR="00E33B25" w:rsidRDefault="008E33D9" w:rsidP="00E33B25">
      <w:pPr>
        <w:pStyle w:val="Proposal"/>
      </w:pPr>
      <w:bookmarkStart w:id="32" w:name="_Toc174105747"/>
      <w:r w:rsidRPr="001F4F3B">
        <w:t xml:space="preserve">For UE-sided models, </w:t>
      </w:r>
      <w:r>
        <w:t>a</w:t>
      </w:r>
      <w:r w:rsidR="00E33B25">
        <w:t xml:space="preserve">ssociated ID </w:t>
      </w:r>
      <w:r w:rsidR="002E70FC">
        <w:t xml:space="preserve">comprises </w:t>
      </w:r>
      <w:r w:rsidR="00E33B25">
        <w:t xml:space="preserve">a </w:t>
      </w:r>
      <w:r w:rsidR="002E70FC">
        <w:t xml:space="preserve">NW TX </w:t>
      </w:r>
      <w:r w:rsidR="00E33B25">
        <w:t>beam ID</w:t>
      </w:r>
      <w:r w:rsidR="00A5242A">
        <w:t>,</w:t>
      </w:r>
      <w:r w:rsidR="00E33B25">
        <w:t xml:space="preserve"> and is </w:t>
      </w:r>
      <w:r w:rsidR="002D6619">
        <w:t>configured</w:t>
      </w:r>
      <w:r w:rsidR="00E33B25">
        <w:t xml:space="preserve"> in the same manner as the TCI states, that is:</w:t>
      </w:r>
      <w:bookmarkEnd w:id="32"/>
    </w:p>
    <w:p w14:paraId="5A042408" w14:textId="77777777" w:rsidR="00E33B25" w:rsidRDefault="00E33B25" w:rsidP="00A42B90">
      <w:pPr>
        <w:pStyle w:val="Proposal"/>
        <w:numPr>
          <w:ilvl w:val="1"/>
          <w:numId w:val="85"/>
        </w:numPr>
      </w:pPr>
      <w:bookmarkStart w:id="33" w:name="_Toc174105748"/>
      <w:r>
        <w:t>Periodic measurements: Beam IDs are indicated part of NZP-CSI-Resource</w:t>
      </w:r>
      <w:bookmarkEnd w:id="33"/>
    </w:p>
    <w:p w14:paraId="6BE73B1E" w14:textId="629E302E" w:rsidR="00E33B25" w:rsidRDefault="00E33B25" w:rsidP="00A42B90">
      <w:pPr>
        <w:pStyle w:val="Proposal"/>
        <w:numPr>
          <w:ilvl w:val="1"/>
          <w:numId w:val="85"/>
        </w:numPr>
      </w:pPr>
      <w:bookmarkStart w:id="34" w:name="_Toc174105749"/>
      <w:proofErr w:type="spellStart"/>
      <w:r>
        <w:t>aPe</w:t>
      </w:r>
      <w:r w:rsidRPr="003B12AF">
        <w:t>riodic</w:t>
      </w:r>
      <w:proofErr w:type="spellEnd"/>
      <w:r w:rsidRPr="003B12AF">
        <w:t xml:space="preserve"> measurements: </w:t>
      </w:r>
      <w:r>
        <w:t>Beam ID</w:t>
      </w:r>
      <w:r w:rsidR="00926AE8">
        <w:t>s</w:t>
      </w:r>
      <w:r>
        <w:t xml:space="preserve"> </w:t>
      </w:r>
      <w:r w:rsidR="00926AE8">
        <w:t>are</w:t>
      </w:r>
      <w:r>
        <w:t xml:space="preserve"> part of </w:t>
      </w:r>
      <w:r w:rsidRPr="003B12AF">
        <w:t>CSI-</w:t>
      </w:r>
      <w:proofErr w:type="spellStart"/>
      <w:r w:rsidRPr="003B12AF">
        <w:t>AssociatedReportConfigInfo</w:t>
      </w:r>
      <w:bookmarkEnd w:id="34"/>
      <w:proofErr w:type="spellEnd"/>
    </w:p>
    <w:p w14:paraId="6A1C5921" w14:textId="1CBBB83E" w:rsidR="00D30554" w:rsidRDefault="00E33B25" w:rsidP="00A42B90">
      <w:pPr>
        <w:pStyle w:val="Proposal"/>
        <w:numPr>
          <w:ilvl w:val="1"/>
          <w:numId w:val="85"/>
        </w:numPr>
      </w:pPr>
      <w:bookmarkStart w:id="35" w:name="_Toc174105750"/>
      <w:r>
        <w:t>Semi-persistent measurements: Beam</w:t>
      </w:r>
      <w:r w:rsidR="00926AE8">
        <w:t>s</w:t>
      </w:r>
      <w:r>
        <w:t xml:space="preserve"> ID </w:t>
      </w:r>
      <w:r w:rsidR="00926AE8">
        <w:t>are</w:t>
      </w:r>
      <w:r>
        <w:t xml:space="preserve"> part of the </w:t>
      </w:r>
      <w:r w:rsidRPr="003B12AF">
        <w:t>MAC CE CSI-RS activation messag</w:t>
      </w:r>
      <w:r w:rsidR="00D36971">
        <w:t>e</w:t>
      </w:r>
      <w:bookmarkEnd w:id="35"/>
    </w:p>
    <w:p w14:paraId="6732F48D" w14:textId="77777777" w:rsidR="00532E21" w:rsidRPr="00F54D3A" w:rsidRDefault="00532E21" w:rsidP="00532E21">
      <w:pPr>
        <w:pStyle w:val="Heading3"/>
      </w:pPr>
      <w:r w:rsidRPr="00F54D3A">
        <w:lastRenderedPageBreak/>
        <w:t>UE assumption of associated ID</w:t>
      </w:r>
    </w:p>
    <w:p w14:paraId="28DCA954" w14:textId="77777777" w:rsidR="00532E21" w:rsidRPr="008D3ADE" w:rsidRDefault="00532E21" w:rsidP="00532E21">
      <w:pPr>
        <w:jc w:val="both"/>
        <w:rPr>
          <w:rFonts w:eastAsia="DengXian"/>
          <w:lang w:eastAsia="zh-CN"/>
        </w:rPr>
      </w:pPr>
      <w:r>
        <w:rPr>
          <w:rFonts w:eastAsia="DengXian"/>
          <w:lang w:eastAsia="zh-CN"/>
        </w:rPr>
        <w:t xml:space="preserve">What </w:t>
      </w:r>
      <w:r w:rsidRPr="008D3ADE">
        <w:rPr>
          <w:rFonts w:eastAsia="DengXian"/>
          <w:lang w:eastAsia="zh-CN"/>
        </w:rPr>
        <w:t xml:space="preserve">the UE can assume when it receives the same </w:t>
      </w:r>
      <w:r w:rsidRPr="7B792A66">
        <w:rPr>
          <w:rFonts w:eastAsia="DengXian"/>
          <w:lang w:eastAsia="zh-CN"/>
        </w:rPr>
        <w:t xml:space="preserve">associated </w:t>
      </w:r>
      <w:r w:rsidRPr="008D3ADE">
        <w:rPr>
          <w:rFonts w:eastAsia="DengXian"/>
          <w:lang w:eastAsia="zh-CN"/>
        </w:rPr>
        <w:t>identifier</w:t>
      </w:r>
      <w:r>
        <w:rPr>
          <w:rFonts w:eastAsia="DengXian"/>
          <w:lang w:eastAsia="zh-CN"/>
        </w:rPr>
        <w:t xml:space="preserve"> is dependent on </w:t>
      </w:r>
      <w:r w:rsidRPr="008D3ADE">
        <w:rPr>
          <w:rFonts w:eastAsia="DengXian"/>
          <w:b/>
          <w:bCs/>
          <w:lang w:eastAsia="zh-CN"/>
        </w:rPr>
        <w:t>where</w:t>
      </w:r>
      <w:r>
        <w:rPr>
          <w:rFonts w:eastAsia="DengXian"/>
          <w:lang w:eastAsia="zh-CN"/>
        </w:rPr>
        <w:t xml:space="preserve"> the identifier is introduced. </w:t>
      </w:r>
      <w:r w:rsidRPr="008D3ADE">
        <w:rPr>
          <w:rFonts w:eastAsia="DengXian"/>
          <w:lang w:eastAsia="zh-CN"/>
        </w:rPr>
        <w:t>For example,</w:t>
      </w:r>
      <w:r>
        <w:rPr>
          <w:rFonts w:eastAsia="DengXian"/>
          <w:lang w:eastAsia="zh-CN"/>
        </w:rPr>
        <w:t xml:space="preserve"> the following could be example definitions:</w:t>
      </w:r>
    </w:p>
    <w:p w14:paraId="3458C8C5" w14:textId="77777777" w:rsidR="00532E21" w:rsidRPr="008D3ADE" w:rsidRDefault="00532E21" w:rsidP="00532E21">
      <w:pPr>
        <w:pStyle w:val="ListParagraph"/>
        <w:numPr>
          <w:ilvl w:val="0"/>
          <w:numId w:val="50"/>
        </w:numPr>
        <w:jc w:val="both"/>
        <w:rPr>
          <w:rFonts w:eastAsia="DengXian" w:cs="Calibri"/>
          <w:sz w:val="20"/>
          <w:szCs w:val="20"/>
          <w:lang w:eastAsia="zh-CN"/>
        </w:rPr>
      </w:pPr>
      <w:r>
        <w:rPr>
          <w:rFonts w:cs="Calibri"/>
          <w:b/>
          <w:bCs/>
          <w:i/>
          <w:sz w:val="20"/>
          <w:szCs w:val="20"/>
          <w:lang w:val="en-GB" w:eastAsia="ja-JP"/>
        </w:rPr>
        <w:t xml:space="preserve">Identifier defined on a </w:t>
      </w:r>
      <w:r w:rsidRPr="008D3ADE">
        <w:rPr>
          <w:rFonts w:cs="Calibri"/>
          <w:b/>
          <w:bCs/>
          <w:i/>
          <w:sz w:val="20"/>
          <w:szCs w:val="20"/>
          <w:lang w:val="en-GB" w:eastAsia="ja-JP"/>
        </w:rPr>
        <w:t>Resource-</w:t>
      </w:r>
      <w:proofErr w:type="gramStart"/>
      <w:r w:rsidRPr="008D3ADE">
        <w:rPr>
          <w:rFonts w:cs="Calibri"/>
          <w:b/>
          <w:bCs/>
          <w:i/>
          <w:sz w:val="20"/>
          <w:szCs w:val="20"/>
          <w:lang w:val="en-GB" w:eastAsia="ja-JP"/>
        </w:rPr>
        <w:t>level</w:t>
      </w:r>
      <w:r w:rsidRPr="008D3ADE">
        <w:rPr>
          <w:rFonts w:cs="Calibri"/>
          <w:sz w:val="20"/>
          <w:szCs w:val="20"/>
          <w:lang w:val="en-GB" w:eastAsia="ja-JP"/>
        </w:rPr>
        <w:t xml:space="preserve"> :</w:t>
      </w:r>
      <w:proofErr w:type="gramEnd"/>
      <w:r w:rsidRPr="008D3ADE">
        <w:rPr>
          <w:rFonts w:cs="Calibri"/>
          <w:sz w:val="20"/>
          <w:szCs w:val="20"/>
          <w:lang w:val="en-GB" w:eastAsia="ja-JP"/>
        </w:rPr>
        <w:t xml:space="preserve"> UE </w:t>
      </w:r>
      <w:r>
        <w:rPr>
          <w:rFonts w:cs="Calibri"/>
          <w:sz w:val="20"/>
          <w:szCs w:val="20"/>
          <w:lang w:val="en-GB" w:eastAsia="ja-JP"/>
        </w:rPr>
        <w:t>can</w:t>
      </w:r>
      <w:r w:rsidRPr="008D3ADE">
        <w:rPr>
          <w:rFonts w:cs="Calibri"/>
          <w:sz w:val="20"/>
          <w:szCs w:val="20"/>
          <w:lang w:val="en-GB" w:eastAsia="ja-JP"/>
        </w:rPr>
        <w:t xml:space="preserve"> assume</w:t>
      </w:r>
      <w:r>
        <w:rPr>
          <w:rFonts w:cs="Calibri"/>
          <w:sz w:val="20"/>
          <w:szCs w:val="20"/>
          <w:lang w:val="en-GB" w:eastAsia="ja-JP"/>
        </w:rPr>
        <w:t xml:space="preserve"> </w:t>
      </w:r>
      <w:r w:rsidRPr="008D3ADE">
        <w:rPr>
          <w:rFonts w:cs="Calibri"/>
          <w:sz w:val="20"/>
          <w:szCs w:val="20"/>
          <w:lang w:val="en-GB" w:eastAsia="ja-JP"/>
        </w:rPr>
        <w:t xml:space="preserve">the </w:t>
      </w:r>
      <w:r w:rsidRPr="008D3ADE">
        <w:rPr>
          <w:rFonts w:cs="Calibri"/>
          <w:i/>
          <w:sz w:val="20"/>
          <w:szCs w:val="20"/>
          <w:lang w:val="en-GB" w:eastAsia="ja-JP"/>
        </w:rPr>
        <w:t>NZP-CSI-RS-</w:t>
      </w:r>
      <w:r w:rsidRPr="008D3ADE">
        <w:rPr>
          <w:rFonts w:cs="Calibri"/>
          <w:sz w:val="20"/>
          <w:szCs w:val="20"/>
          <w:lang w:val="en-GB" w:eastAsia="ja-JP"/>
        </w:rPr>
        <w:t xml:space="preserve">resource is </w:t>
      </w:r>
      <w:r>
        <w:rPr>
          <w:rFonts w:cs="Calibri"/>
          <w:sz w:val="20"/>
          <w:szCs w:val="20"/>
          <w:lang w:val="en-GB" w:eastAsia="ja-JP"/>
        </w:rPr>
        <w:t>transmitted using</w:t>
      </w:r>
      <w:r w:rsidRPr="008D3ADE">
        <w:rPr>
          <w:rFonts w:cs="Calibri"/>
          <w:sz w:val="20"/>
          <w:szCs w:val="20"/>
          <w:lang w:val="en-GB" w:eastAsia="ja-JP"/>
        </w:rPr>
        <w:t xml:space="preserve"> the same N</w:t>
      </w:r>
      <w:r w:rsidRPr="008D3ADE">
        <w:rPr>
          <w:rFonts w:eastAsia="DengXian" w:cs="Calibri"/>
          <w:sz w:val="20"/>
          <w:szCs w:val="20"/>
          <w:lang w:eastAsia="zh-CN"/>
        </w:rPr>
        <w:t>W transmission properties (e.g.</w:t>
      </w:r>
      <w:r w:rsidRPr="008D3ADE">
        <w:rPr>
          <w:rFonts w:cs="Calibri"/>
          <w:sz w:val="20"/>
          <w:szCs w:val="20"/>
          <w:lang w:val="en-GB" w:eastAsia="ja-JP"/>
        </w:rPr>
        <w:t xml:space="preserve"> spatial TX-filter) across training and inference </w:t>
      </w:r>
    </w:p>
    <w:p w14:paraId="4D1AEB75" w14:textId="77777777" w:rsidR="00532E21" w:rsidRPr="008D3ADE" w:rsidRDefault="00532E21" w:rsidP="00532E21">
      <w:pPr>
        <w:pStyle w:val="ListParagraph"/>
        <w:numPr>
          <w:ilvl w:val="0"/>
          <w:numId w:val="50"/>
        </w:numPr>
        <w:jc w:val="both"/>
        <w:rPr>
          <w:rFonts w:eastAsia="DengXian"/>
          <w:lang w:eastAsia="zh-CN"/>
        </w:rPr>
      </w:pPr>
      <w:r>
        <w:rPr>
          <w:rFonts w:cs="Calibri"/>
          <w:b/>
          <w:bCs/>
          <w:i/>
          <w:sz w:val="20"/>
          <w:szCs w:val="20"/>
          <w:lang w:val="en-GB" w:eastAsia="ja-JP"/>
        </w:rPr>
        <w:t xml:space="preserve">Identifier defined on a </w:t>
      </w:r>
      <w:proofErr w:type="spellStart"/>
      <w:r w:rsidRPr="00F82053">
        <w:rPr>
          <w:rFonts w:cs="Calibri"/>
          <w:b/>
          <w:bCs/>
          <w:i/>
          <w:sz w:val="20"/>
          <w:szCs w:val="20"/>
          <w:lang w:val="en-GB" w:eastAsia="ja-JP"/>
        </w:rPr>
        <w:t>Resource</w:t>
      </w:r>
      <w:r w:rsidRPr="00D223A4">
        <w:rPr>
          <w:rFonts w:cs="Calibri"/>
          <w:b/>
          <w:bCs/>
          <w:i/>
          <w:sz w:val="20"/>
          <w:szCs w:val="20"/>
          <w:lang w:val="en-GB" w:eastAsia="ja-JP"/>
        </w:rPr>
        <w:t>Set</w:t>
      </w:r>
      <w:proofErr w:type="spellEnd"/>
      <w:r w:rsidRPr="008D3ADE">
        <w:rPr>
          <w:rFonts w:cs="Calibri"/>
          <w:b/>
          <w:bCs/>
          <w:sz w:val="20"/>
          <w:szCs w:val="20"/>
          <w:lang w:val="en-GB" w:eastAsia="ja-JP"/>
        </w:rPr>
        <w:t>-level</w:t>
      </w:r>
      <w:r w:rsidRPr="008D3ADE">
        <w:rPr>
          <w:rFonts w:eastAsia="DengXian" w:cs="Calibri"/>
          <w:sz w:val="20"/>
          <w:szCs w:val="20"/>
          <w:lang w:eastAsia="zh-CN"/>
        </w:rPr>
        <w:t xml:space="preserve">: </w:t>
      </w:r>
      <w:r w:rsidRPr="006D10F0">
        <w:rPr>
          <w:rFonts w:cs="Calibri"/>
          <w:sz w:val="20"/>
          <w:szCs w:val="20"/>
          <w:lang w:val="en-GB" w:eastAsia="ja-JP"/>
        </w:rPr>
        <w:t xml:space="preserve">UE </w:t>
      </w:r>
      <w:r>
        <w:rPr>
          <w:rFonts w:cs="Calibri"/>
          <w:sz w:val="20"/>
          <w:szCs w:val="20"/>
          <w:lang w:val="en-GB" w:eastAsia="ja-JP"/>
        </w:rPr>
        <w:t>can</w:t>
      </w:r>
      <w:r w:rsidRPr="006D10F0">
        <w:rPr>
          <w:rFonts w:cs="Calibri"/>
          <w:sz w:val="20"/>
          <w:szCs w:val="20"/>
          <w:lang w:val="en-GB" w:eastAsia="ja-JP"/>
        </w:rPr>
        <w:t xml:space="preserve"> assume </w:t>
      </w:r>
      <w:r w:rsidRPr="008D3ADE">
        <w:rPr>
          <w:rFonts w:eastAsia="DengXian" w:cs="Calibri"/>
          <w:sz w:val="20"/>
          <w:szCs w:val="20"/>
          <w:lang w:eastAsia="zh-CN"/>
        </w:rPr>
        <w:t xml:space="preserve">that the order/indexing of the resources within the set are </w:t>
      </w:r>
      <w:r>
        <w:rPr>
          <w:rFonts w:eastAsia="DengXian" w:cs="Calibri"/>
          <w:sz w:val="20"/>
          <w:szCs w:val="20"/>
          <w:lang w:eastAsia="zh-CN"/>
        </w:rPr>
        <w:t>consistent</w:t>
      </w:r>
      <w:r w:rsidRPr="008D3ADE">
        <w:rPr>
          <w:rFonts w:eastAsia="DengXian" w:cs="Calibri"/>
          <w:sz w:val="20"/>
          <w:szCs w:val="20"/>
          <w:lang w:eastAsia="zh-CN"/>
        </w:rPr>
        <w:t xml:space="preserve">, and </w:t>
      </w:r>
      <w:r>
        <w:rPr>
          <w:rFonts w:eastAsia="DengXian" w:cs="Calibri"/>
          <w:sz w:val="20"/>
          <w:szCs w:val="20"/>
          <w:lang w:eastAsia="zh-CN"/>
        </w:rPr>
        <w:t>each respective r</w:t>
      </w:r>
      <w:r w:rsidRPr="008D3ADE">
        <w:rPr>
          <w:rFonts w:eastAsia="DengXian" w:cs="Calibri"/>
          <w:sz w:val="20"/>
          <w:szCs w:val="20"/>
          <w:lang w:eastAsia="zh-CN"/>
        </w:rPr>
        <w:t xml:space="preserve">esource are transmitted </w:t>
      </w:r>
      <w:r>
        <w:rPr>
          <w:rFonts w:eastAsia="DengXian" w:cs="Calibri"/>
          <w:sz w:val="20"/>
          <w:szCs w:val="20"/>
          <w:lang w:eastAsia="zh-CN"/>
        </w:rPr>
        <w:t>with</w:t>
      </w:r>
      <w:r w:rsidRPr="008D3ADE">
        <w:rPr>
          <w:rFonts w:eastAsia="DengXian" w:cs="Calibri"/>
          <w:sz w:val="20"/>
          <w:szCs w:val="20"/>
          <w:lang w:eastAsia="zh-CN"/>
        </w:rPr>
        <w:t xml:space="preserve"> the same NW transmission properties</w:t>
      </w:r>
      <w:r>
        <w:rPr>
          <w:rFonts w:eastAsia="DengXian" w:cs="Calibri"/>
          <w:sz w:val="20"/>
          <w:szCs w:val="20"/>
          <w:lang w:eastAsia="zh-CN"/>
        </w:rPr>
        <w:t xml:space="preserve"> (</w:t>
      </w:r>
      <w:r w:rsidRPr="006D10F0">
        <w:rPr>
          <w:rFonts w:eastAsia="DengXian" w:cs="Calibri"/>
          <w:sz w:val="20"/>
          <w:szCs w:val="20"/>
          <w:lang w:eastAsia="zh-CN"/>
        </w:rPr>
        <w:t>e.g.</w:t>
      </w:r>
      <w:r w:rsidRPr="006D10F0">
        <w:rPr>
          <w:rFonts w:cs="Calibri"/>
          <w:sz w:val="20"/>
          <w:szCs w:val="20"/>
          <w:lang w:val="en-GB" w:eastAsia="ja-JP"/>
        </w:rPr>
        <w:t xml:space="preserve"> spatial TX-filter</w:t>
      </w:r>
      <w:r>
        <w:rPr>
          <w:rFonts w:cs="Calibri"/>
          <w:sz w:val="20"/>
          <w:szCs w:val="20"/>
          <w:lang w:val="en-GB" w:eastAsia="ja-JP"/>
        </w:rPr>
        <w:t>s</w:t>
      </w:r>
      <w:r w:rsidRPr="006D10F0">
        <w:rPr>
          <w:rFonts w:cs="Calibri"/>
          <w:sz w:val="20"/>
          <w:szCs w:val="20"/>
          <w:lang w:val="en-GB" w:eastAsia="ja-JP"/>
        </w:rPr>
        <w:t>)</w:t>
      </w:r>
      <w:r>
        <w:rPr>
          <w:rFonts w:cs="Calibri"/>
          <w:sz w:val="20"/>
          <w:szCs w:val="20"/>
          <w:lang w:val="en-GB" w:eastAsia="ja-JP"/>
        </w:rPr>
        <w:t xml:space="preserve"> across training and inference</w:t>
      </w:r>
      <w:r>
        <w:rPr>
          <w:rFonts w:eastAsia="DengXian" w:cs="Calibri"/>
          <w:sz w:val="20"/>
          <w:szCs w:val="20"/>
          <w:lang w:eastAsia="zh-CN"/>
        </w:rPr>
        <w:t xml:space="preserve">. </w:t>
      </w:r>
    </w:p>
    <w:p w14:paraId="1CC7C2B2" w14:textId="4BAE7B7C" w:rsidR="00532E21" w:rsidRDefault="00532E21" w:rsidP="00532E21">
      <w:pPr>
        <w:rPr>
          <w:rFonts w:eastAsia="DengXian"/>
          <w:lang w:eastAsia="zh-CN"/>
        </w:rPr>
      </w:pPr>
      <w:r>
        <w:rPr>
          <w:rFonts w:eastAsia="DengXian"/>
          <w:lang w:eastAsia="zh-CN"/>
        </w:rPr>
        <w:t>Our view is that the associated ID is introduced on a resource-level as motivated in previous section. Hence our proposal is:</w:t>
      </w:r>
    </w:p>
    <w:p w14:paraId="3684DC50" w14:textId="77777777" w:rsidR="00532E21" w:rsidRDefault="00532E21" w:rsidP="00532E21">
      <w:pPr>
        <w:rPr>
          <w:lang w:eastAsia="ja-JP"/>
        </w:rPr>
      </w:pPr>
    </w:p>
    <w:p w14:paraId="2204C500" w14:textId="77777777" w:rsidR="00532E21" w:rsidRDefault="00532E21" w:rsidP="00532E21">
      <w:pPr>
        <w:pStyle w:val="Proposal"/>
      </w:pPr>
      <w:bookmarkStart w:id="36" w:name="_Toc174105751"/>
      <w:r w:rsidRPr="001F4F3B">
        <w:t xml:space="preserve">For UE-sided models, </w:t>
      </w:r>
      <w:r>
        <w:t>associated ID can be used by UE for categorizing the measurements (as model inputs/labels during training), and associated ID can also be used in the inference operation.</w:t>
      </w:r>
      <w:bookmarkEnd w:id="36"/>
    </w:p>
    <w:p w14:paraId="2C0665F8" w14:textId="7E275DC9" w:rsidR="00532E21" w:rsidRDefault="00532E21" w:rsidP="00532E21">
      <w:pPr>
        <w:pStyle w:val="Proposal"/>
        <w:numPr>
          <w:ilvl w:val="1"/>
          <w:numId w:val="84"/>
        </w:numPr>
      </w:pPr>
      <w:bookmarkStart w:id="37" w:name="_Toc174105752"/>
      <w:r>
        <w:t>For example, UE can assume the similar properties of a DL Tx beam with the same associated ID</w:t>
      </w:r>
      <w:bookmarkEnd w:id="37"/>
      <w:r>
        <w:t xml:space="preserve"> </w:t>
      </w:r>
    </w:p>
    <w:p w14:paraId="0C82B430" w14:textId="77777777" w:rsidR="00532E21" w:rsidRDefault="00532E21" w:rsidP="00532E21">
      <w:pPr>
        <w:pStyle w:val="Proposal"/>
        <w:numPr>
          <w:ilvl w:val="1"/>
          <w:numId w:val="84"/>
        </w:numPr>
      </w:pPr>
      <w:bookmarkStart w:id="38" w:name="_Toc174105753"/>
      <w:r>
        <w:t>FFS: Naming of beam-management specific associated ID (e.g. associated ID is labelled as “beam ID”)</w:t>
      </w:r>
      <w:bookmarkEnd w:id="38"/>
    </w:p>
    <w:p w14:paraId="7DA71E71" w14:textId="49A26521" w:rsidR="00E33B25" w:rsidRDefault="00A5242A" w:rsidP="00E33B25">
      <w:pPr>
        <w:rPr>
          <w:lang w:val="en-GB" w:eastAsia="ja-JP"/>
        </w:rPr>
      </w:pPr>
      <w:r>
        <w:rPr>
          <w:lang w:val="en-GB" w:eastAsia="ja-JP"/>
        </w:rPr>
        <w:t>I</w:t>
      </w:r>
      <w:r w:rsidR="00E33B25">
        <w:rPr>
          <w:lang w:val="en-GB" w:eastAsia="ja-JP"/>
        </w:rPr>
        <w:t>n case the associated ID is to be valid over multiple cells, it creates a lot of challenges to coordinate such IDs over multiple cells.</w:t>
      </w:r>
      <w:r w:rsidR="00111CFB">
        <w:rPr>
          <w:lang w:val="en-GB" w:eastAsia="ja-JP"/>
        </w:rPr>
        <w:t xml:space="preserve"> Hence our view is</w:t>
      </w:r>
      <w:r>
        <w:rPr>
          <w:lang w:val="en-GB" w:eastAsia="ja-JP"/>
        </w:rPr>
        <w:t xml:space="preserve"> to first assume that such ID is valid on a cell-level as a starting point. Then RAN1 can study the need for the beam IDs to be valid over multiple cells.</w:t>
      </w:r>
    </w:p>
    <w:p w14:paraId="0F47D974" w14:textId="77777777" w:rsidR="00E33B25" w:rsidRDefault="00E33B25" w:rsidP="00E33B25">
      <w:pPr>
        <w:rPr>
          <w:lang w:val="en-GB" w:eastAsia="ja-JP"/>
        </w:rPr>
      </w:pPr>
    </w:p>
    <w:p w14:paraId="526DE91E" w14:textId="4197D2C8" w:rsidR="00E33B25" w:rsidRDefault="008E33D9" w:rsidP="002E70FC">
      <w:pPr>
        <w:pStyle w:val="Proposal"/>
      </w:pPr>
      <w:bookmarkStart w:id="39" w:name="_Toc174105754"/>
      <w:r w:rsidRPr="001F4F3B">
        <w:t xml:space="preserve">For UE-sided models, </w:t>
      </w:r>
      <w:r>
        <w:t>a</w:t>
      </w:r>
      <w:r w:rsidR="002E70FC">
        <w:t xml:space="preserve">ssociated ID comprises a NW TX beam ID </w:t>
      </w:r>
      <w:r w:rsidR="00E33B25">
        <w:t xml:space="preserve">and is </w:t>
      </w:r>
      <w:r w:rsidR="0040147F">
        <w:t>cell specific</w:t>
      </w:r>
      <w:r w:rsidR="00E33B25">
        <w:t xml:space="preserve"> as a starting point</w:t>
      </w:r>
      <w:bookmarkEnd w:id="39"/>
      <w:r w:rsidR="00E33B25">
        <w:t xml:space="preserve"> </w:t>
      </w:r>
    </w:p>
    <w:p w14:paraId="38BA231E" w14:textId="77777777" w:rsidR="00E33B25" w:rsidRPr="00F72C9C" w:rsidRDefault="00E33B25" w:rsidP="00A42B90">
      <w:pPr>
        <w:pStyle w:val="Proposal"/>
        <w:numPr>
          <w:ilvl w:val="1"/>
          <w:numId w:val="86"/>
        </w:numPr>
      </w:pPr>
      <w:bookmarkStart w:id="40" w:name="_Toc174105755"/>
      <w:r>
        <w:t>FFS: Need for beam ID to be valid over multiple cells</w:t>
      </w:r>
      <w:bookmarkEnd w:id="40"/>
    </w:p>
    <w:p w14:paraId="7F1A1131" w14:textId="77777777" w:rsidR="00B91A77" w:rsidRDefault="00B91A77" w:rsidP="00880DEF">
      <w:pPr>
        <w:pStyle w:val="Proposal"/>
        <w:numPr>
          <w:ilvl w:val="0"/>
          <w:numId w:val="0"/>
        </w:numPr>
      </w:pPr>
      <w:bookmarkStart w:id="41" w:name="_Toc165882169"/>
      <w:bookmarkStart w:id="42" w:name="_Toc165882235"/>
      <w:bookmarkStart w:id="43" w:name="_Toc165882170"/>
      <w:bookmarkStart w:id="44" w:name="_Toc165882236"/>
      <w:bookmarkEnd w:id="41"/>
      <w:bookmarkEnd w:id="42"/>
      <w:bookmarkEnd w:id="43"/>
      <w:bookmarkEnd w:id="44"/>
    </w:p>
    <w:p w14:paraId="12CA5A9D" w14:textId="0F99FF0B" w:rsidR="001A0CAC" w:rsidRDefault="00E17A17" w:rsidP="00794A62">
      <w:pPr>
        <w:pStyle w:val="Heading2"/>
      </w:pPr>
      <w:r w:rsidRPr="00E17A17">
        <w:t>Configuration of Set A and Set B for UE-sided model</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3C0F88DD" w14:textId="77777777" w:rsidR="004A693D" w:rsidRPr="00A55A43" w:rsidRDefault="004A693D" w:rsidP="004A693D">
            <w:pPr>
              <w:rPr>
                <w:rFonts w:ascii="Times New Roman" w:eastAsia="DengXian" w:hAnsi="Times New Roman"/>
                <w:highlight w:val="green"/>
                <w:lang w:eastAsia="zh-CN"/>
              </w:rPr>
            </w:pPr>
            <w:r w:rsidRPr="00A55A43">
              <w:rPr>
                <w:rFonts w:ascii="Times New Roman" w:eastAsia="DengXian" w:hAnsi="Times New Roman"/>
                <w:highlight w:val="green"/>
                <w:lang w:eastAsia="zh-CN"/>
              </w:rPr>
              <w:t>Agreement</w:t>
            </w:r>
          </w:p>
          <w:p w14:paraId="3B024AC6" w14:textId="77777777" w:rsidR="004A693D" w:rsidRPr="00A55A43" w:rsidRDefault="004A693D" w:rsidP="004A693D">
            <w:pPr>
              <w:rPr>
                <w:rFonts w:ascii="Times New Roman" w:hAnsi="Times New Roman"/>
              </w:rPr>
            </w:pPr>
            <w:r w:rsidRPr="00A55A43">
              <w:rPr>
                <w:rFonts w:ascii="Times New Roman" w:hAnsi="Times New Roman"/>
              </w:rPr>
              <w:t>For UE-sided model at least for BM</w:t>
            </w:r>
            <w:r w:rsidRPr="00A55A43">
              <w:rPr>
                <w:rFonts w:ascii="Times New Roman" w:eastAsia="DengXian" w:hAnsi="Times New Roman"/>
                <w:lang w:eastAsia="zh-CN"/>
              </w:rPr>
              <w:t xml:space="preserve"> </w:t>
            </w:r>
            <w:r w:rsidRPr="00A55A43">
              <w:rPr>
                <w:rFonts w:ascii="Times New Roman" w:hAnsi="Times New Roman"/>
              </w:rPr>
              <w:t xml:space="preserve">Case-1, </w:t>
            </w:r>
            <w:r w:rsidRPr="00A55A43">
              <w:rPr>
                <w:rFonts w:ascii="Times New Roman" w:hAnsi="Times New Roman"/>
                <w:i/>
                <w:iCs/>
              </w:rPr>
              <w:t>CSI-</w:t>
            </w:r>
            <w:proofErr w:type="spellStart"/>
            <w:r w:rsidRPr="00A55A43">
              <w:rPr>
                <w:rFonts w:ascii="Times New Roman" w:hAnsi="Times New Roman"/>
                <w:i/>
                <w:iCs/>
              </w:rPr>
              <w:t>ReportConfig</w:t>
            </w:r>
            <w:proofErr w:type="spellEnd"/>
            <w:r w:rsidRPr="00A55A43">
              <w:rPr>
                <w:rFonts w:ascii="Times New Roman" w:hAnsi="Times New Roman"/>
              </w:rPr>
              <w:t xml:space="preserve"> is used for the configuration of inference results reporting</w:t>
            </w:r>
          </w:p>
          <w:p w14:paraId="61FB5928" w14:textId="77777777" w:rsidR="004A693D" w:rsidRPr="00A55A43" w:rsidRDefault="004A693D" w:rsidP="004A693D">
            <w:pPr>
              <w:pStyle w:val="ListParagraph"/>
              <w:numPr>
                <w:ilvl w:val="0"/>
                <w:numId w:val="42"/>
              </w:numPr>
              <w:spacing w:after="180" w:line="240" w:lineRule="auto"/>
              <w:rPr>
                <w:rFonts w:ascii="Times New Roman" w:hAnsi="Times New Roman"/>
                <w:lang w:val="en-US" w:eastAsia="zh-CN"/>
              </w:rPr>
            </w:pPr>
            <w:r w:rsidRPr="00A55A43">
              <w:rPr>
                <w:rFonts w:ascii="Times New Roman" w:hAnsi="Times New Roman"/>
              </w:rPr>
              <w:t xml:space="preserve">FFS on the details in the </w:t>
            </w:r>
            <w:r w:rsidRPr="00A55A43">
              <w:rPr>
                <w:rFonts w:ascii="Times New Roman" w:hAnsi="Times New Roman"/>
                <w:i/>
                <w:iCs/>
              </w:rPr>
              <w:t>CSI-</w:t>
            </w:r>
            <w:proofErr w:type="spellStart"/>
            <w:r w:rsidRPr="00A55A43">
              <w:rPr>
                <w:rFonts w:ascii="Times New Roman" w:hAnsi="Times New Roman"/>
                <w:i/>
                <w:iCs/>
              </w:rPr>
              <w:t>ReportConfig</w:t>
            </w:r>
            <w:proofErr w:type="spellEnd"/>
            <w:r w:rsidRPr="00A55A43">
              <w:rPr>
                <w:rFonts w:ascii="Times New Roman" w:hAnsi="Times New Roman"/>
              </w:rPr>
              <w:t>, at least considering:</w:t>
            </w:r>
          </w:p>
          <w:p w14:paraId="02983B76"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1: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w:t>
            </w:r>
          </w:p>
          <w:p w14:paraId="252DCEDF"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rPr>
            </w:pPr>
            <w:r w:rsidRPr="00A55A43">
              <w:rPr>
                <w:rFonts w:ascii="Times New Roman" w:eastAsia="DengXian" w:hAnsi="Times New Roman"/>
                <w:lang w:eastAsia="zh-CN"/>
              </w:rPr>
              <w:t>FFS: how UE can determine the information about set A</w:t>
            </w:r>
          </w:p>
          <w:p w14:paraId="696612E9"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2: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both Set A and Set B</w:t>
            </w:r>
          </w:p>
          <w:p w14:paraId="0BF05395"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i/>
                <w:lang w:val="en-US"/>
              </w:rPr>
            </w:pPr>
            <w:r w:rsidRPr="2D92C644">
              <w:rPr>
                <w:rFonts w:ascii="Times New Roman" w:eastAsia="DengXian" w:hAnsi="Times New Roman"/>
                <w:lang w:val="en-US" w:eastAsia="zh-CN"/>
              </w:rPr>
              <w:t xml:space="preserve">FFS: How to configure resource set(s) for </w:t>
            </w:r>
            <w:r w:rsidRPr="2D92C644">
              <w:rPr>
                <w:rFonts w:ascii="Times New Roman" w:hAnsi="Times New Roman"/>
                <w:lang w:val="en-US"/>
              </w:rPr>
              <w:t>Set A</w:t>
            </w:r>
            <w:r w:rsidRPr="2D92C644">
              <w:rPr>
                <w:rFonts w:ascii="Times New Roman" w:eastAsia="DengXian" w:hAnsi="Times New Roman"/>
                <w:lang w:val="en-US" w:eastAsia="zh-CN"/>
              </w:rPr>
              <w:t xml:space="preserve"> and</w:t>
            </w:r>
            <w:r w:rsidRPr="2D92C644">
              <w:rPr>
                <w:rFonts w:ascii="Times New Roman" w:hAnsi="Times New Roman"/>
                <w:lang w:val="en-US"/>
              </w:rPr>
              <w:t xml:space="preserve"> Set B </w:t>
            </w:r>
            <w:r w:rsidRPr="2D92C644">
              <w:rPr>
                <w:rFonts w:ascii="Times New Roman" w:eastAsia="DengXian" w:hAnsi="Times New Roman"/>
                <w:lang w:val="en-US" w:eastAsia="zh-CN"/>
              </w:rPr>
              <w:t>in</w:t>
            </w:r>
            <w:r w:rsidRPr="2D92C644">
              <w:rPr>
                <w:rFonts w:ascii="Times New Roman" w:hAnsi="Times New Roman"/>
                <w:lang w:val="en-US"/>
              </w:rPr>
              <w:t xml:space="preserve"> </w:t>
            </w:r>
            <w:r w:rsidRPr="2D92C644">
              <w:rPr>
                <w:rFonts w:ascii="Times New Roman" w:hAnsi="Times New Roman"/>
                <w:i/>
                <w:lang w:val="en-US"/>
              </w:rPr>
              <w:t>CSI-</w:t>
            </w:r>
            <w:proofErr w:type="spellStart"/>
            <w:r w:rsidRPr="2D92C644">
              <w:rPr>
                <w:rFonts w:ascii="Times New Roman" w:hAnsi="Times New Roman"/>
                <w:i/>
                <w:lang w:val="en-US"/>
              </w:rPr>
              <w:t>ResourceConfig</w:t>
            </w:r>
            <w:proofErr w:type="spellEnd"/>
          </w:p>
          <w:p w14:paraId="1DC333ED"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rPr>
            </w:pPr>
            <w:r w:rsidRPr="2D92C644">
              <w:rPr>
                <w:rFonts w:ascii="Times New Roman" w:hAnsi="Times New Roman"/>
                <w:lang w:val="en-US"/>
              </w:rPr>
              <w:t xml:space="preserve">Alt 3: two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s are configured for Set A and Set B separately</w:t>
            </w:r>
          </w:p>
          <w:p w14:paraId="64ABD8CC"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val="en-US" w:eastAsia="zh-CN"/>
              </w:rPr>
            </w:pPr>
            <w:r w:rsidRPr="2D92C644">
              <w:rPr>
                <w:rFonts w:ascii="Times New Roman" w:hAnsi="Times New Roman"/>
                <w:lang w:val="en-US"/>
              </w:rPr>
              <w:t xml:space="preserve">Alt </w:t>
            </w:r>
            <w:r w:rsidRPr="2D92C644">
              <w:rPr>
                <w:rFonts w:ascii="Times New Roman" w:eastAsia="DengXian" w:hAnsi="Times New Roman"/>
                <w:lang w:val="en-US" w:eastAsia="zh-CN"/>
              </w:rPr>
              <w:t>4</w:t>
            </w:r>
            <w:r w:rsidRPr="2D92C644">
              <w:rPr>
                <w:rFonts w:ascii="Times New Roman" w:hAnsi="Times New Roman"/>
                <w:lang w:val="en-US"/>
              </w:rPr>
              <w:t xml:space="preserve">: one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is configured for Set B, </w:t>
            </w:r>
            <w:r w:rsidRPr="2D92C644">
              <w:rPr>
                <w:rFonts w:ascii="Times New Roman" w:eastAsia="DengXian" w:hAnsi="Times New Roman"/>
                <w:lang w:val="en-US" w:eastAsia="zh-CN"/>
              </w:rPr>
              <w:t xml:space="preserve">Set A is configured using separate resource set(s) other than that represented by </w:t>
            </w:r>
            <w:r w:rsidRPr="2D92C644">
              <w:rPr>
                <w:rFonts w:ascii="Times New Roman" w:hAnsi="Times New Roman"/>
                <w:i/>
                <w:lang w:val="en-US"/>
              </w:rPr>
              <w:t>CSI-</w:t>
            </w:r>
            <w:proofErr w:type="spellStart"/>
            <w:r w:rsidRPr="2D92C644">
              <w:rPr>
                <w:rFonts w:ascii="Times New Roman" w:hAnsi="Times New Roman"/>
                <w:i/>
                <w:lang w:val="en-US"/>
              </w:rPr>
              <w:t>ResourceConfigId</w:t>
            </w:r>
            <w:proofErr w:type="spellEnd"/>
            <w:r w:rsidRPr="2D92C644">
              <w:rPr>
                <w:rFonts w:ascii="Times New Roman" w:hAnsi="Times New Roman"/>
                <w:lang w:val="en-US"/>
              </w:rPr>
              <w:t xml:space="preserve"> </w:t>
            </w:r>
          </w:p>
          <w:p w14:paraId="2FA8F1D0" w14:textId="77777777" w:rsidR="004A693D" w:rsidRPr="00A55A43" w:rsidRDefault="004A693D" w:rsidP="004A693D">
            <w:pPr>
              <w:pStyle w:val="ListParagraph"/>
              <w:widowControl w:val="0"/>
              <w:numPr>
                <w:ilvl w:val="2"/>
                <w:numId w:val="41"/>
              </w:numPr>
              <w:spacing w:after="180" w:line="240" w:lineRule="auto"/>
              <w:jc w:val="both"/>
              <w:rPr>
                <w:rFonts w:ascii="Times New Roman" w:hAnsi="Times New Roman"/>
                <w:lang w:eastAsia="zh-CN"/>
              </w:rPr>
            </w:pPr>
            <w:r w:rsidRPr="00A55A43">
              <w:rPr>
                <w:rFonts w:ascii="Times New Roman" w:eastAsia="DengXian" w:hAnsi="Times New Roman"/>
                <w:lang w:eastAsia="zh-CN"/>
              </w:rPr>
              <w:t xml:space="preserve">FFS: how to configure/indicate separate resource set(s) for </w:t>
            </w:r>
            <w:r w:rsidRPr="00A55A43">
              <w:rPr>
                <w:rFonts w:ascii="Times New Roman" w:hAnsi="Times New Roman"/>
              </w:rPr>
              <w:t>Set A</w:t>
            </w:r>
          </w:p>
          <w:p w14:paraId="7F517B05" w14:textId="77777777" w:rsidR="004A693D" w:rsidRPr="00A55A43" w:rsidRDefault="004A693D" w:rsidP="004A693D">
            <w:pPr>
              <w:pStyle w:val="ListParagraph"/>
              <w:widowControl w:val="0"/>
              <w:numPr>
                <w:ilvl w:val="1"/>
                <w:numId w:val="39"/>
              </w:numPr>
              <w:spacing w:after="180" w:line="240" w:lineRule="auto"/>
              <w:jc w:val="both"/>
              <w:rPr>
                <w:rFonts w:ascii="Times New Roman" w:hAnsi="Times New Roman"/>
                <w:lang w:val="en-US" w:eastAsia="zh-CN"/>
              </w:rPr>
            </w:pPr>
            <w:r w:rsidRPr="2D92C644">
              <w:rPr>
                <w:rFonts w:ascii="Times New Roman" w:hAnsi="Times New Roman"/>
                <w:lang w:val="en-US"/>
              </w:rPr>
              <w:t xml:space="preserve">Note: separate </w:t>
            </w:r>
            <w:r w:rsidRPr="2D92C644">
              <w:rPr>
                <w:rFonts w:ascii="Times New Roman" w:hAnsi="Times New Roman"/>
                <w:i/>
                <w:lang w:val="en-US"/>
              </w:rPr>
              <w:t>CSI-</w:t>
            </w:r>
            <w:proofErr w:type="spellStart"/>
            <w:r w:rsidRPr="2D92C644">
              <w:rPr>
                <w:rFonts w:ascii="Times New Roman" w:hAnsi="Times New Roman"/>
                <w:i/>
                <w:lang w:val="en-US"/>
              </w:rPr>
              <w:t>ReportConfig</w:t>
            </w:r>
            <w:proofErr w:type="spellEnd"/>
            <w:r w:rsidRPr="2D92C644">
              <w:rPr>
                <w:rFonts w:ascii="Times New Roman" w:hAnsi="Times New Roman"/>
                <w:i/>
                <w:lang w:val="en-US"/>
              </w:rPr>
              <w:t xml:space="preserve"> </w:t>
            </w:r>
            <w:r w:rsidRPr="2D92C644">
              <w:rPr>
                <w:rFonts w:ascii="Times New Roman" w:hAnsi="Times New Roman"/>
                <w:lang w:val="en-US"/>
              </w:rPr>
              <w:t>for Set A and Set B are not precluded.</w:t>
            </w:r>
          </w:p>
          <w:p w14:paraId="73E97370" w14:textId="77777777" w:rsidR="004A693D" w:rsidRPr="00A55A43" w:rsidRDefault="004A693D" w:rsidP="004A693D">
            <w:pPr>
              <w:pStyle w:val="ListParagraph"/>
              <w:widowControl w:val="0"/>
              <w:numPr>
                <w:ilvl w:val="1"/>
                <w:numId w:val="39"/>
              </w:numPr>
              <w:spacing w:after="180" w:line="240" w:lineRule="auto"/>
              <w:jc w:val="both"/>
              <w:rPr>
                <w:rFonts w:ascii="Times New Roman" w:hAnsi="Times New Roman"/>
                <w:lang w:val="en-US" w:eastAsia="zh-CN"/>
              </w:rPr>
            </w:pPr>
            <w:r w:rsidRPr="2D92C644">
              <w:rPr>
                <w:rFonts w:ascii="Times New Roman" w:hAnsi="Times New Roman"/>
                <w:lang w:val="en-US"/>
              </w:rPr>
              <w:t xml:space="preserve">Note: Not perform measurement for Set A and only perform measurement for Set B subject </w:t>
            </w:r>
            <w:r w:rsidRPr="2D92C644">
              <w:rPr>
                <w:rFonts w:ascii="Times New Roman" w:hAnsi="Times New Roman"/>
                <w:lang w:val="en-US"/>
              </w:rPr>
              <w:lastRenderedPageBreak/>
              <w:t xml:space="preserve">to the </w:t>
            </w:r>
            <w:r w:rsidRPr="2D92C644">
              <w:rPr>
                <w:rFonts w:ascii="Times New Roman" w:hAnsi="Times New Roman"/>
                <w:i/>
                <w:lang w:val="en-US"/>
              </w:rPr>
              <w:t>CSI-</w:t>
            </w:r>
            <w:proofErr w:type="spellStart"/>
            <w:r w:rsidRPr="2D92C644">
              <w:rPr>
                <w:rFonts w:ascii="Times New Roman" w:hAnsi="Times New Roman"/>
                <w:i/>
                <w:lang w:val="en-US"/>
              </w:rPr>
              <w:t>ReportConfig</w:t>
            </w:r>
            <w:proofErr w:type="spellEnd"/>
          </w:p>
          <w:p w14:paraId="5DFE7D02"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rPr>
            </w:pPr>
            <w:r w:rsidRPr="00A55A43">
              <w:rPr>
                <w:rFonts w:ascii="Times New Roman" w:hAnsi="Times New Roman"/>
              </w:rPr>
              <w:t>FFS on the association between Set A and Set B with or without additional IE</w:t>
            </w:r>
          </w:p>
          <w:p w14:paraId="070E902B" w14:textId="77777777" w:rsidR="004A693D" w:rsidRPr="00A55A43" w:rsidRDefault="004A693D" w:rsidP="004A693D">
            <w:pPr>
              <w:pStyle w:val="ListParagraph"/>
              <w:widowControl w:val="0"/>
              <w:numPr>
                <w:ilvl w:val="1"/>
                <w:numId w:val="41"/>
              </w:numPr>
              <w:spacing w:after="180" w:line="240" w:lineRule="auto"/>
              <w:jc w:val="both"/>
              <w:rPr>
                <w:rFonts w:ascii="Times New Roman" w:hAnsi="Times New Roman"/>
                <w:lang w:eastAsia="zh-CN"/>
              </w:rPr>
            </w:pPr>
            <w:r w:rsidRPr="00A55A43">
              <w:rPr>
                <w:rFonts w:ascii="Times New Roman" w:hAnsi="Times New Roman"/>
              </w:rPr>
              <w:t xml:space="preserve">Other necessary configuration are not precluded. </w:t>
            </w:r>
          </w:p>
          <w:p w14:paraId="222E3932" w14:textId="6C55DAF8" w:rsidR="00310D17" w:rsidRPr="00794A62" w:rsidRDefault="00310D17" w:rsidP="00794A62">
            <w:pPr>
              <w:pStyle w:val="B1"/>
            </w:pPr>
          </w:p>
        </w:tc>
      </w:tr>
    </w:tbl>
    <w:p w14:paraId="2A6C66FC" w14:textId="1DD44F77" w:rsidR="0070538E" w:rsidRDefault="0070538E" w:rsidP="001A0CAC">
      <w:pPr>
        <w:rPr>
          <w:lang w:val="en-GB" w:eastAsia="ja-JP"/>
        </w:rPr>
      </w:pPr>
    </w:p>
    <w:p w14:paraId="1BFF24B9" w14:textId="5697E41D" w:rsidR="00EF773E" w:rsidRPr="00A42B90" w:rsidRDefault="00EF773E" w:rsidP="00DF5438">
      <w:pPr>
        <w:jc w:val="both"/>
        <w:rPr>
          <w:u w:val="single"/>
          <w:lang w:val="en-GB" w:eastAsia="ja-JP"/>
        </w:rPr>
      </w:pPr>
      <w:r w:rsidRPr="00A42B90">
        <w:rPr>
          <w:u w:val="single"/>
          <w:lang w:val="en-GB" w:eastAsia="ja-JP"/>
        </w:rPr>
        <w:t>Set B configuration</w:t>
      </w:r>
    </w:p>
    <w:p w14:paraId="23782A60" w14:textId="3A279801" w:rsidR="00DF5438" w:rsidRDefault="00EF773E" w:rsidP="00DF5438">
      <w:pPr>
        <w:jc w:val="both"/>
        <w:rPr>
          <w:lang w:val="en-GB" w:eastAsia="ja-JP"/>
        </w:rPr>
      </w:pPr>
      <w:r>
        <w:rPr>
          <w:lang w:val="en-GB" w:eastAsia="ja-JP"/>
        </w:rPr>
        <w:t>I</w:t>
      </w:r>
      <w:r w:rsidR="00DF5438">
        <w:rPr>
          <w:lang w:val="en-GB" w:eastAsia="ja-JP"/>
        </w:rPr>
        <w:t>n case the UE knows the TX beam properties via the beam ID as mentioned in previous sections of its configured beams to be measured, there is no need to explicitly denote them “set B” beams, since the UE can use whatever measurements, it needs as input to the model</w:t>
      </w:r>
      <w:r>
        <w:rPr>
          <w:lang w:val="en-GB" w:eastAsia="ja-JP"/>
        </w:rPr>
        <w:t xml:space="preserve"> during inference</w:t>
      </w:r>
      <w:r w:rsidR="00DF5438">
        <w:rPr>
          <w:lang w:val="en-GB" w:eastAsia="ja-JP"/>
        </w:rPr>
        <w:t xml:space="preserve">. </w:t>
      </w:r>
    </w:p>
    <w:p w14:paraId="53FE799E" w14:textId="77777777" w:rsidR="00DF5438" w:rsidRDefault="00DF5438" w:rsidP="00DF5438">
      <w:pPr>
        <w:rPr>
          <w:lang w:val="en-GB" w:eastAsia="ja-JP"/>
        </w:rPr>
      </w:pPr>
    </w:p>
    <w:p w14:paraId="648C8CF2" w14:textId="6F1F2C95" w:rsidR="00DF5438" w:rsidRPr="00205135" w:rsidRDefault="001166FA" w:rsidP="00DF5438">
      <w:pPr>
        <w:pStyle w:val="Observation0"/>
        <w:rPr>
          <w:lang w:val="en-GB"/>
        </w:rPr>
      </w:pPr>
      <w:bookmarkStart w:id="45" w:name="_Toc174102691"/>
      <w:r w:rsidRPr="001166FA">
        <w:rPr>
          <w:lang w:val="en-GB"/>
        </w:rPr>
        <w:t>For UE-sided model</w:t>
      </w:r>
      <w:r w:rsidR="00DF5438">
        <w:rPr>
          <w:lang w:val="en-GB"/>
        </w:rPr>
        <w:t xml:space="preserve"> inference, there is no need to </w:t>
      </w:r>
      <w:r w:rsidR="00815614">
        <w:rPr>
          <w:lang w:val="en-GB"/>
        </w:rPr>
        <w:t xml:space="preserve">explicitly </w:t>
      </w:r>
      <w:r w:rsidR="00DF5438">
        <w:rPr>
          <w:lang w:val="en-GB"/>
        </w:rPr>
        <w:t xml:space="preserve">indicate the </w:t>
      </w:r>
      <w:r w:rsidR="00815614">
        <w:rPr>
          <w:lang w:val="en-GB"/>
        </w:rPr>
        <w:t>“</w:t>
      </w:r>
      <w:r w:rsidR="00DF5438">
        <w:rPr>
          <w:lang w:val="en-GB"/>
        </w:rPr>
        <w:t>set B</w:t>
      </w:r>
      <w:r w:rsidR="00815614">
        <w:rPr>
          <w:lang w:val="en-GB"/>
        </w:rPr>
        <w:t>”</w:t>
      </w:r>
      <w:r w:rsidR="00DF5438">
        <w:rPr>
          <w:lang w:val="en-GB"/>
        </w:rPr>
        <w:t xml:space="preserve"> beams to UE, the UE can use any of the configured resources as input to the model. The UE should know the properties of the measured beams,</w:t>
      </w:r>
      <w:r w:rsidR="00EF773E">
        <w:rPr>
          <w:lang w:val="en-GB"/>
        </w:rPr>
        <w:t xml:space="preserve"> for example</w:t>
      </w:r>
      <w:r w:rsidR="00DF5438">
        <w:rPr>
          <w:lang w:val="en-GB"/>
        </w:rPr>
        <w:t xml:space="preserve"> via a “beam ID”.</w:t>
      </w:r>
      <w:bookmarkEnd w:id="45"/>
    </w:p>
    <w:p w14:paraId="489B3289" w14:textId="77777777" w:rsidR="000A0FE6" w:rsidRPr="000A0FE6" w:rsidRDefault="00DF5438" w:rsidP="000A0FE6">
      <w:pPr>
        <w:pStyle w:val="Proposal"/>
        <w:rPr>
          <w:lang w:val="en-GB"/>
        </w:rPr>
      </w:pPr>
      <w:bookmarkStart w:id="46" w:name="_Toc174105756"/>
      <w:r>
        <w:rPr>
          <w:lang w:val="en-GB"/>
        </w:rPr>
        <w:t xml:space="preserve">For UE-sided models, </w:t>
      </w:r>
      <w:r w:rsidR="00E00F44">
        <w:rPr>
          <w:lang w:val="en-GB"/>
        </w:rPr>
        <w:t xml:space="preserve">regarding Set B configuration for UE inference, </w:t>
      </w:r>
      <w:r>
        <w:rPr>
          <w:lang w:val="en-GB"/>
        </w:rPr>
        <w:t xml:space="preserve">conclude that the NW does not need to indicate </w:t>
      </w:r>
      <w:r w:rsidR="00815614">
        <w:rPr>
          <w:lang w:val="en-GB"/>
        </w:rPr>
        <w:t>“</w:t>
      </w:r>
      <w:r>
        <w:rPr>
          <w:lang w:val="en-GB"/>
        </w:rPr>
        <w:t>Set B</w:t>
      </w:r>
      <w:r w:rsidR="00815614">
        <w:rPr>
          <w:lang w:val="en-GB"/>
        </w:rPr>
        <w:t>”</w:t>
      </w:r>
      <w:r>
        <w:rPr>
          <w:lang w:val="en-GB"/>
        </w:rPr>
        <w:t xml:space="preserve">, </w:t>
      </w:r>
      <w:r w:rsidR="000A0FE6">
        <w:rPr>
          <w:lang w:val="en-GB"/>
        </w:rPr>
        <w:t>n</w:t>
      </w:r>
      <w:r w:rsidR="000A0FE6" w:rsidRPr="000A0FE6">
        <w:rPr>
          <w:lang w:val="en-GB"/>
        </w:rPr>
        <w:t>o need to further discuss alternative 1-4 for set B.</w:t>
      </w:r>
      <w:bookmarkEnd w:id="46"/>
      <w:r w:rsidR="000A0FE6" w:rsidRPr="000A0FE6">
        <w:t xml:space="preserve"> </w:t>
      </w:r>
    </w:p>
    <w:p w14:paraId="350CBBF1" w14:textId="2136B2C1" w:rsidR="00E00F44" w:rsidRPr="000A0FE6" w:rsidRDefault="000A0FE6" w:rsidP="000A0FE6">
      <w:pPr>
        <w:pStyle w:val="Proposal"/>
        <w:numPr>
          <w:ilvl w:val="1"/>
          <w:numId w:val="63"/>
        </w:numPr>
        <w:rPr>
          <w:lang w:val="en-GB"/>
        </w:rPr>
      </w:pPr>
      <w:bookmarkStart w:id="47" w:name="_Toc174105757"/>
      <w:r w:rsidRPr="000A0FE6">
        <w:rPr>
          <w:lang w:val="en-GB"/>
        </w:rPr>
        <w:t>UE can use any of the NW configured measurement resources as input to its model.</w:t>
      </w:r>
      <w:bookmarkEnd w:id="47"/>
      <w:r w:rsidRPr="000A0FE6">
        <w:rPr>
          <w:lang w:val="en-GB"/>
        </w:rPr>
        <w:t xml:space="preserve"> </w:t>
      </w:r>
    </w:p>
    <w:p w14:paraId="4BC05CEC" w14:textId="77777777" w:rsidR="00EF773E" w:rsidRPr="00A42B90" w:rsidRDefault="00EF773E" w:rsidP="00DF5438">
      <w:pPr>
        <w:jc w:val="both"/>
        <w:rPr>
          <w:u w:val="single"/>
          <w:lang w:val="en-GB" w:eastAsia="ja-JP"/>
        </w:rPr>
      </w:pPr>
      <w:r w:rsidRPr="00A42B90">
        <w:rPr>
          <w:u w:val="single"/>
          <w:lang w:val="en-GB" w:eastAsia="ja-JP"/>
        </w:rPr>
        <w:t>Set A configuration</w:t>
      </w:r>
    </w:p>
    <w:p w14:paraId="71B45F62" w14:textId="4F099571" w:rsidR="00DF5438" w:rsidRDefault="00DF5438" w:rsidP="00DF5438">
      <w:pPr>
        <w:jc w:val="both"/>
        <w:rPr>
          <w:lang w:val="en-GB" w:eastAsia="ja-JP"/>
        </w:rPr>
      </w:pPr>
      <w:r>
        <w:rPr>
          <w:lang w:val="en-GB" w:eastAsia="ja-JP"/>
        </w:rPr>
        <w:t xml:space="preserve">In case the associated ID is introduced in form of a beam ID with signalling support </w:t>
      </w:r>
      <w:proofErr w:type="gramStart"/>
      <w:r>
        <w:rPr>
          <w:lang w:val="en-GB" w:eastAsia="ja-JP"/>
        </w:rPr>
        <w:t>similar to</w:t>
      </w:r>
      <w:proofErr w:type="gramEnd"/>
      <w:r>
        <w:rPr>
          <w:lang w:val="en-GB" w:eastAsia="ja-JP"/>
        </w:rPr>
        <w:t xml:space="preserve"> TCI states, it impacts how set A can be configured/reported. If the UE receives a set of beam IDs during training, the NW can indicate such beam IDs for reporting during inference. To enable the inference reporting for AP/P/SP, one straightforward method is to define a new </w:t>
      </w:r>
      <w:proofErr w:type="spellStart"/>
      <w:r>
        <w:rPr>
          <w:lang w:val="en-GB" w:eastAsia="ja-JP"/>
        </w:rPr>
        <w:t>ResourceSet</w:t>
      </w:r>
      <w:proofErr w:type="spellEnd"/>
      <w:r>
        <w:rPr>
          <w:lang w:val="en-GB" w:eastAsia="ja-JP"/>
        </w:rPr>
        <w:t xml:space="preserve"> consisting of the </w:t>
      </w:r>
      <w:proofErr w:type="spellStart"/>
      <w:r>
        <w:rPr>
          <w:lang w:val="en-GB" w:eastAsia="ja-JP"/>
        </w:rPr>
        <w:t>beamIDs</w:t>
      </w:r>
      <w:proofErr w:type="spellEnd"/>
      <w:r>
        <w:rPr>
          <w:lang w:val="en-GB" w:eastAsia="ja-JP"/>
        </w:rPr>
        <w:t xml:space="preserve"> to predict. This set does not need any underlying physical resources</w:t>
      </w:r>
      <w:r w:rsidR="00EF773E">
        <w:rPr>
          <w:lang w:val="en-GB" w:eastAsia="ja-JP"/>
        </w:rPr>
        <w:t>,</w:t>
      </w:r>
      <w:r>
        <w:rPr>
          <w:lang w:val="en-GB" w:eastAsia="ja-JP"/>
        </w:rPr>
        <w:t xml:space="preserve"> only the beam IDs. In case the physical resources were to be indicated, in addition to unnecessary signalling overhead, it might indicate</w:t>
      </w:r>
      <w:r w:rsidRPr="00A83A48">
        <w:rPr>
          <w:lang w:val="en-GB" w:eastAsia="ja-JP"/>
        </w:rPr>
        <w:t xml:space="preserve"> the UE should predict in respect to the bandwidth and other parameters that are defined via the resources. </w:t>
      </w:r>
      <w:r>
        <w:rPr>
          <w:lang w:val="en-GB" w:eastAsia="ja-JP"/>
        </w:rPr>
        <w:t xml:space="preserve">Hence the predictions should preferably not be reported </w:t>
      </w:r>
      <w:r w:rsidR="00815614">
        <w:rPr>
          <w:lang w:val="en-GB" w:eastAsia="ja-JP"/>
        </w:rPr>
        <w:t xml:space="preserve">in respect </w:t>
      </w:r>
      <w:r>
        <w:rPr>
          <w:lang w:val="en-GB" w:eastAsia="ja-JP"/>
        </w:rPr>
        <w:t>to any configured physical resources</w:t>
      </w:r>
      <w:r w:rsidR="009B22F8">
        <w:rPr>
          <w:lang w:val="en-GB" w:eastAsia="ja-JP"/>
        </w:rPr>
        <w:t>, but possibly to a “CSI reference resource”</w:t>
      </w:r>
      <w:r>
        <w:rPr>
          <w:lang w:val="en-GB" w:eastAsia="ja-JP"/>
        </w:rPr>
        <w:t xml:space="preserve">. </w:t>
      </w:r>
    </w:p>
    <w:p w14:paraId="2FBC2E03" w14:textId="77777777" w:rsidR="00DF5438" w:rsidRDefault="00DF5438" w:rsidP="00DF5438">
      <w:pPr>
        <w:rPr>
          <w:lang w:val="en-GB" w:eastAsia="ja-JP"/>
        </w:rPr>
      </w:pPr>
    </w:p>
    <w:p w14:paraId="613DE2DC" w14:textId="4D125215" w:rsidR="00DF5438" w:rsidRDefault="00DF5438" w:rsidP="00DF5438">
      <w:pPr>
        <w:pStyle w:val="Observation0"/>
        <w:rPr>
          <w:lang w:val="en-GB"/>
        </w:rPr>
      </w:pPr>
      <w:bookmarkStart w:id="48" w:name="_Toc174102692"/>
      <w:r>
        <w:rPr>
          <w:lang w:val="en-GB"/>
        </w:rPr>
        <w:t>Introducing beam IDs can enable efficient configuration of set A</w:t>
      </w:r>
      <w:r w:rsidR="00815614">
        <w:rPr>
          <w:lang w:val="en-GB"/>
        </w:rPr>
        <w:t xml:space="preserve"> for reporting</w:t>
      </w:r>
      <w:bookmarkEnd w:id="48"/>
    </w:p>
    <w:p w14:paraId="1E34ED7D" w14:textId="77777777" w:rsidR="00DF5438" w:rsidRDefault="00DF5438" w:rsidP="00DF5438">
      <w:pPr>
        <w:rPr>
          <w:lang w:val="en-GB" w:eastAsia="ja-JP"/>
        </w:rPr>
      </w:pPr>
    </w:p>
    <w:p w14:paraId="6F878689" w14:textId="3A237033" w:rsidR="00DF5438" w:rsidRDefault="00DF5438" w:rsidP="00DF5438">
      <w:pPr>
        <w:pStyle w:val="Proposal"/>
        <w:rPr>
          <w:lang w:val="en-GB"/>
        </w:rPr>
      </w:pPr>
      <w:bookmarkStart w:id="49" w:name="_Toc174105758"/>
      <w:r>
        <w:rPr>
          <w:lang w:val="en-GB"/>
        </w:rPr>
        <w:t xml:space="preserve">For UE-sided models, regarding </w:t>
      </w:r>
      <w:r w:rsidR="005046AA">
        <w:rPr>
          <w:lang w:val="en-GB"/>
        </w:rPr>
        <w:t xml:space="preserve">set A </w:t>
      </w:r>
      <w:r w:rsidRPr="00DE2BF9">
        <w:rPr>
          <w:lang w:val="en-GB"/>
        </w:rPr>
        <w:t xml:space="preserve">configuration </w:t>
      </w:r>
      <w:r w:rsidR="005046AA">
        <w:rPr>
          <w:lang w:val="en-GB"/>
        </w:rPr>
        <w:t>for</w:t>
      </w:r>
      <w:r w:rsidRPr="00DE2BF9">
        <w:rPr>
          <w:lang w:val="en-GB"/>
        </w:rPr>
        <w:t xml:space="preserve"> </w:t>
      </w:r>
      <w:r w:rsidR="00926AE8">
        <w:rPr>
          <w:lang w:val="en-GB"/>
        </w:rPr>
        <w:t xml:space="preserve">UE </w:t>
      </w:r>
      <w:r w:rsidRPr="00DE2BF9">
        <w:rPr>
          <w:lang w:val="en-GB"/>
        </w:rPr>
        <w:t>inference</w:t>
      </w:r>
      <w:r>
        <w:rPr>
          <w:lang w:val="en-GB"/>
        </w:rPr>
        <w:t>, further study the following method for how to configure/report set A,</w:t>
      </w:r>
      <w:bookmarkEnd w:id="49"/>
      <w:r>
        <w:rPr>
          <w:lang w:val="en-GB"/>
        </w:rPr>
        <w:t xml:space="preserve"> </w:t>
      </w:r>
    </w:p>
    <w:p w14:paraId="3D412377" w14:textId="77777777" w:rsidR="00DF5438" w:rsidRDefault="00DF5438" w:rsidP="00DF5438">
      <w:pPr>
        <w:pStyle w:val="Proposal"/>
        <w:numPr>
          <w:ilvl w:val="1"/>
          <w:numId w:val="87"/>
        </w:numPr>
        <w:rPr>
          <w:lang w:val="en-GB"/>
        </w:rPr>
      </w:pPr>
      <w:bookmarkStart w:id="50" w:name="_Toc174105759"/>
      <w:r>
        <w:rPr>
          <w:lang w:val="en-GB"/>
        </w:rPr>
        <w:t xml:space="preserve">Set A is configured in a </w:t>
      </w:r>
      <w:proofErr w:type="spellStart"/>
      <w:r>
        <w:rPr>
          <w:lang w:val="en-GB"/>
        </w:rPr>
        <w:t>ResourceSet</w:t>
      </w:r>
      <w:proofErr w:type="spellEnd"/>
      <w:r>
        <w:rPr>
          <w:lang w:val="en-GB"/>
        </w:rPr>
        <w:t>, containing the beam IDs of set A,</w:t>
      </w:r>
      <w:bookmarkEnd w:id="50"/>
    </w:p>
    <w:p w14:paraId="06FA6313" w14:textId="77777777" w:rsidR="00DF5438" w:rsidRPr="00DE2BF9" w:rsidRDefault="00DF5438" w:rsidP="00DF5438">
      <w:pPr>
        <w:pStyle w:val="Proposal"/>
        <w:numPr>
          <w:ilvl w:val="1"/>
          <w:numId w:val="87"/>
        </w:numPr>
        <w:rPr>
          <w:lang w:val="en-GB"/>
        </w:rPr>
      </w:pPr>
      <w:bookmarkStart w:id="51" w:name="_Toc174105760"/>
      <w:r>
        <w:rPr>
          <w:lang w:val="en-GB"/>
        </w:rPr>
        <w:t xml:space="preserve">Set A </w:t>
      </w:r>
      <w:proofErr w:type="spellStart"/>
      <w:r>
        <w:rPr>
          <w:lang w:val="en-GB"/>
        </w:rPr>
        <w:t>ResourceSet</w:t>
      </w:r>
      <w:proofErr w:type="spellEnd"/>
      <w:r>
        <w:rPr>
          <w:lang w:val="en-GB"/>
        </w:rPr>
        <w:t xml:space="preserve"> does not have any physical resources (e.g. NZP-CSI-Resource)</w:t>
      </w:r>
      <w:bookmarkEnd w:id="51"/>
    </w:p>
    <w:p w14:paraId="4EB79762" w14:textId="77777777" w:rsidR="00DF5438" w:rsidRDefault="00DF5438" w:rsidP="00DF5438">
      <w:pPr>
        <w:pStyle w:val="Proposal"/>
        <w:numPr>
          <w:ilvl w:val="1"/>
          <w:numId w:val="87"/>
        </w:numPr>
        <w:rPr>
          <w:lang w:val="en-GB"/>
        </w:rPr>
      </w:pPr>
      <w:bookmarkStart w:id="52" w:name="_Toc174105761"/>
      <w:r>
        <w:rPr>
          <w:lang w:val="en-GB"/>
        </w:rPr>
        <w:t xml:space="preserve">Set A </w:t>
      </w:r>
      <w:proofErr w:type="spellStart"/>
      <w:r>
        <w:rPr>
          <w:lang w:val="en-GB"/>
        </w:rPr>
        <w:t>ResourceSet</w:t>
      </w:r>
      <w:proofErr w:type="spellEnd"/>
      <w:r>
        <w:rPr>
          <w:lang w:val="en-GB"/>
        </w:rPr>
        <w:t xml:space="preserve"> is activated for reporting using existing mechanisms for </w:t>
      </w:r>
      <w:proofErr w:type="spellStart"/>
      <w:r>
        <w:rPr>
          <w:lang w:val="en-GB"/>
        </w:rPr>
        <w:t>aPeriodic</w:t>
      </w:r>
      <w:proofErr w:type="spellEnd"/>
      <w:r>
        <w:rPr>
          <w:lang w:val="en-GB"/>
        </w:rPr>
        <w:t>, periodic and semi-persistent scheduling</w:t>
      </w:r>
      <w:bookmarkEnd w:id="52"/>
    </w:p>
    <w:p w14:paraId="74376F61" w14:textId="77777777" w:rsidR="00DF5438" w:rsidRPr="00A7541F" w:rsidRDefault="00DF5438" w:rsidP="00DF5438">
      <w:pPr>
        <w:pStyle w:val="Proposal"/>
        <w:numPr>
          <w:ilvl w:val="1"/>
          <w:numId w:val="87"/>
        </w:numPr>
        <w:rPr>
          <w:lang w:val="en-GB"/>
        </w:rPr>
      </w:pPr>
      <w:bookmarkStart w:id="53" w:name="_Toc174105762"/>
      <w:r>
        <w:rPr>
          <w:lang w:val="en-GB"/>
        </w:rPr>
        <w:t>The reporting mechanisms (e.g. UCI) and format (e.g. CRI, L1-</w:t>
      </w:r>
      <w:proofErr w:type="gramStart"/>
      <w:r>
        <w:rPr>
          <w:lang w:val="en-GB"/>
        </w:rPr>
        <w:t>RSRP,…</w:t>
      </w:r>
      <w:proofErr w:type="gramEnd"/>
      <w:r>
        <w:rPr>
          <w:lang w:val="en-GB"/>
        </w:rPr>
        <w:t>) are reused</w:t>
      </w:r>
      <w:bookmarkEnd w:id="53"/>
      <w:r>
        <w:rPr>
          <w:lang w:val="en-GB"/>
        </w:rPr>
        <w:t xml:space="preserve"> </w:t>
      </w:r>
    </w:p>
    <w:p w14:paraId="051E7D6A" w14:textId="77777777" w:rsidR="00DF5438" w:rsidRDefault="00DF5438" w:rsidP="001A0CAC">
      <w:pPr>
        <w:rPr>
          <w:lang w:val="en-GB" w:eastAsia="ja-JP"/>
        </w:rPr>
      </w:pPr>
    </w:p>
    <w:p w14:paraId="1ABC0FA8" w14:textId="180833DB" w:rsidR="00FE0194" w:rsidRPr="00673DEE" w:rsidRDefault="00FE0194" w:rsidP="00FE0194">
      <w:pPr>
        <w:rPr>
          <w:lang w:eastAsia="ja-JP"/>
        </w:rPr>
      </w:pPr>
      <w:r w:rsidRPr="00673DEE">
        <w:t xml:space="preserve">In some deployment scenarios, to reduce potential inter-cell interference, it may be desirable to avoid DL transmissions at certain spatial directions such as at or around the </w:t>
      </w:r>
      <w:r w:rsidR="00620BB6">
        <w:t>horizon (</w:t>
      </w:r>
      <w:r w:rsidR="003A55C7">
        <w:t xml:space="preserve">i.e., direction pointing towards </w:t>
      </w:r>
      <w:proofErr w:type="spellStart"/>
      <w:r w:rsidR="007A0A89">
        <w:t>neighbouring</w:t>
      </w:r>
      <w:proofErr w:type="spellEnd"/>
      <w:r w:rsidR="007A0A89">
        <w:t xml:space="preserve"> cells)</w:t>
      </w:r>
      <w:r w:rsidRPr="00673DEE">
        <w:t>. In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 Hence</w:t>
      </w:r>
      <w:r w:rsidR="000D7D1D">
        <w:t>,</w:t>
      </w:r>
      <w:r w:rsidRPr="00673DEE">
        <w:t xml:space="preserve"> we make the following proposal:  </w:t>
      </w:r>
    </w:p>
    <w:p w14:paraId="3BB156BB" w14:textId="2DBB9039" w:rsidR="00FE0194" w:rsidRPr="00673DEE" w:rsidRDefault="00FE0194" w:rsidP="00FE0194">
      <w:pPr>
        <w:rPr>
          <w:lang w:eastAsia="ja-JP"/>
        </w:rPr>
      </w:pPr>
    </w:p>
    <w:p w14:paraId="79E0C19E" w14:textId="27B9E1B9" w:rsidR="00647001" w:rsidRPr="00673DEE" w:rsidRDefault="00FE0194" w:rsidP="00794A62">
      <w:pPr>
        <w:pStyle w:val="Proposal"/>
      </w:pPr>
      <w:bookmarkStart w:id="54" w:name="_Toc174105763"/>
      <w:r w:rsidRPr="00673DEE">
        <w:rPr>
          <w:lang w:eastAsia="ja-JP"/>
        </w:rPr>
        <w:t xml:space="preserve">For UE-sided model inference, </w:t>
      </w:r>
      <w:r w:rsidR="0010193E" w:rsidRPr="00673DEE">
        <w:rPr>
          <w:lang w:eastAsia="ja-JP"/>
        </w:rPr>
        <w:t xml:space="preserve">enable NW to </w:t>
      </w:r>
      <w:r w:rsidRPr="00673DEE">
        <w:rPr>
          <w:lang w:val="en-GB"/>
        </w:rPr>
        <w:t>specify set A beam subset restriction</w:t>
      </w:r>
      <w:r w:rsidR="00064021" w:rsidRPr="00673DEE">
        <w:rPr>
          <w:lang w:val="en-GB"/>
        </w:rPr>
        <w:t xml:space="preserve"> </w:t>
      </w:r>
      <w:proofErr w:type="gramStart"/>
      <w:r w:rsidR="00064021" w:rsidRPr="00673DEE">
        <w:rPr>
          <w:lang w:val="en-GB"/>
        </w:rPr>
        <w:t>similar to</w:t>
      </w:r>
      <w:proofErr w:type="gramEnd"/>
      <w:r w:rsidR="00064021" w:rsidRPr="00673DEE">
        <w:rPr>
          <w:lang w:val="en-GB"/>
        </w:rPr>
        <w:t xml:space="preserve"> codebook subset restriction (CBSR) that is specified for CSI feedback</w:t>
      </w:r>
      <w:bookmarkEnd w:id="54"/>
    </w:p>
    <w:p w14:paraId="7628174B" w14:textId="2D8A4D2F" w:rsidR="00F23BC7" w:rsidRDefault="00E17A17" w:rsidP="00F23BC7">
      <w:pPr>
        <w:pStyle w:val="Heading2"/>
      </w:pPr>
      <w:r>
        <w:rPr>
          <w:lang w:val="en-US"/>
        </w:rPr>
        <w:lastRenderedPageBreak/>
        <w:t xml:space="preserve">Enhancements </w:t>
      </w:r>
      <w:r w:rsidR="00684AB5">
        <w:rPr>
          <w:lang w:val="en-US"/>
        </w:rPr>
        <w:t>to</w:t>
      </w:r>
      <w:r>
        <w:rPr>
          <w:lang w:val="en-US"/>
        </w:rPr>
        <w:t xml:space="preserve"> P2 procedure enabl</w:t>
      </w:r>
      <w:r w:rsidR="00684AB5">
        <w:rPr>
          <w:lang w:val="en-US"/>
        </w:rPr>
        <w:t>ing</w:t>
      </w:r>
      <w:r>
        <w:rPr>
          <w:lang w:val="en-US"/>
        </w:rPr>
        <w:t xml:space="preserve"> </w:t>
      </w:r>
      <w:proofErr w:type="gramStart"/>
      <w:r w:rsidR="00F23BC7" w:rsidRPr="6E0BBD19">
        <w:rPr>
          <w:lang w:val="en-US"/>
        </w:rPr>
        <w:t>Top-K</w:t>
      </w:r>
      <w:proofErr w:type="gramEnd"/>
      <w:r w:rsidR="00F23BC7" w:rsidRPr="6E0BBD19">
        <w:rPr>
          <w:lang w:val="en-US"/>
        </w:rPr>
        <w:t xml:space="preserve"> beam</w:t>
      </w:r>
      <w:r>
        <w:rPr>
          <w:lang w:val="en-US"/>
        </w:rPr>
        <w:t xml:space="preserve"> measurements</w:t>
      </w:r>
      <w:r w:rsidR="00BE5EE0" w:rsidRPr="6E0BBD19">
        <w:rPr>
          <w:lang w:val="en-US"/>
        </w:rPr>
        <w:t xml:space="preserve"> </w:t>
      </w:r>
    </w:p>
    <w:p w14:paraId="14E7F3BE" w14:textId="77777777" w:rsidR="00F23BC7" w:rsidRDefault="00F23BC7" w:rsidP="00F23BC7">
      <w:pPr>
        <w:rPr>
          <w:lang w:val="en-GB" w:eastAsia="ja-JP"/>
        </w:rPr>
      </w:pPr>
    </w:p>
    <w:p w14:paraId="7A223F1A" w14:textId="0FF68626" w:rsidR="00F23BC7" w:rsidRDefault="005555D0" w:rsidP="001E261E">
      <w:pPr>
        <w:rPr>
          <w:lang w:val="en-GB" w:eastAsia="ja-JP"/>
        </w:rPr>
      </w:pPr>
      <w:r>
        <w:rPr>
          <w:noProof/>
        </w:rPr>
        <w:drawing>
          <wp:anchor distT="0" distB="0" distL="114300" distR="114300" simplePos="0" relativeHeight="251658240" behindDoc="0" locked="0" layoutInCell="1" allowOverlap="1" wp14:anchorId="587F2611" wp14:editId="70ABEDD5">
            <wp:simplePos x="0" y="0"/>
            <wp:positionH relativeFrom="column">
              <wp:posOffset>-1905</wp:posOffset>
            </wp:positionH>
            <wp:positionV relativeFrom="paragraph">
              <wp:posOffset>556260</wp:posOffset>
            </wp:positionV>
            <wp:extent cx="5230495" cy="1764665"/>
            <wp:effectExtent l="0" t="0" r="0" b="0"/>
            <wp:wrapTopAndBottom/>
            <wp:docPr id="917056698" name="Picture 917056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79316" name=""/>
                    <pic:cNvPicPr/>
                  </pic:nvPicPr>
                  <pic:blipFill>
                    <a:blip r:embed="rId13"/>
                    <a:stretch>
                      <a:fillRect/>
                    </a:stretch>
                  </pic:blipFill>
                  <pic:spPr>
                    <a:xfrm>
                      <a:off x="0" y="0"/>
                      <a:ext cx="5230495" cy="17646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1" behindDoc="0" locked="0" layoutInCell="1" allowOverlap="1" wp14:anchorId="6CD798B1" wp14:editId="0ECFF812">
                <wp:simplePos x="0" y="0"/>
                <wp:positionH relativeFrom="column">
                  <wp:posOffset>165100</wp:posOffset>
                </wp:positionH>
                <wp:positionV relativeFrom="paragraph">
                  <wp:posOffset>2320772</wp:posOffset>
                </wp:positionV>
                <wp:extent cx="6120765" cy="635"/>
                <wp:effectExtent l="0" t="0" r="635" b="12065"/>
                <wp:wrapTopAndBottom/>
                <wp:docPr id="92342891" name="Text Box 92342891"/>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CD798B1" id="_x0000_t202" coordsize="21600,21600" o:spt="202" path="m,l,21600r21600,l21600,xe">
                <v:stroke joinstyle="miter"/>
                <v:path gradientshapeok="t" o:connecttype="rect"/>
              </v:shapetype>
              <v:shape id="Text Box 92342891" o:spid="_x0000_s1026" type="#_x0000_t202" style="position:absolute;margin-left:13pt;margin-top:182.75pt;width:481.95pt;height:.0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" stroked="f">
                <v:textbox style="mso-fit-shape-to-text:t" inset="0,0,0,0">
                  <w:txbxContent>
                    <w:p w14:paraId="161EFF05" w14:textId="0F8722FB" w:rsidR="005555D0" w:rsidRPr="00420E92" w:rsidRDefault="005555D0" w:rsidP="005555D0">
                      <w:pPr>
                        <w:pStyle w:val="Caption"/>
                      </w:pPr>
                      <w:r>
                        <w:t xml:space="preserve">Figure </w:t>
                      </w:r>
                      <w:r>
                        <w:fldChar w:fldCharType="begin"/>
                      </w:r>
                      <w:r>
                        <w:instrText xml:space="preserve"> SEQ Figure \* ARABIC </w:instrText>
                      </w:r>
                      <w:r>
                        <w:fldChar w:fldCharType="separate"/>
                      </w:r>
                      <w:r w:rsidR="00A42B90">
                        <w:rPr>
                          <w:noProof/>
                        </w:rPr>
                        <w:t>3</w:t>
                      </w:r>
                      <w:r>
                        <w:fldChar w:fldCharType="end"/>
                      </w:r>
                      <w:r>
                        <w:t>: Overview of the basic inference steps of AI/ML spatial beam prediction.</w:t>
                      </w:r>
                    </w:p>
                  </w:txbxContent>
                </v:textbox>
                <w10:wrap type="topAndBottom"/>
              </v:shape>
            </w:pict>
          </mc:Fallback>
        </mc:AlternateContent>
      </w:r>
      <w:r w:rsidRPr="00555AA6">
        <w:rPr>
          <w:lang w:eastAsia="ja-JP"/>
        </w:rPr>
        <w:t>There is a common understanding that K&gt;1 is needed for accurately</w:t>
      </w:r>
      <w:r>
        <w:rPr>
          <w:lang w:eastAsia="ja-JP"/>
        </w:rPr>
        <w:t xml:space="preserve"> finding the strongest beam, this would imply that a </w:t>
      </w:r>
      <w:proofErr w:type="gramStart"/>
      <w:r>
        <w:rPr>
          <w:lang w:eastAsia="ja-JP"/>
        </w:rPr>
        <w:t>Top-K</w:t>
      </w:r>
      <w:proofErr w:type="gramEnd"/>
      <w:r>
        <w:rPr>
          <w:lang w:eastAsia="ja-JP"/>
        </w:rPr>
        <w:t xml:space="preserve"> measurement would be needed according to the figure below. This </w:t>
      </w:r>
      <w:proofErr w:type="gramStart"/>
      <w:r>
        <w:rPr>
          <w:lang w:eastAsia="ja-JP"/>
        </w:rPr>
        <w:t>Top-K</w:t>
      </w:r>
      <w:proofErr w:type="gramEnd"/>
      <w:r>
        <w:rPr>
          <w:lang w:eastAsia="ja-JP"/>
        </w:rPr>
        <w:t xml:space="preserve"> beam measurement would correspond to the P2 procedure in legacy framework. </w:t>
      </w:r>
    </w:p>
    <w:p w14:paraId="6DD67DCC" w14:textId="55636088" w:rsidR="00005611" w:rsidRPr="00522D62" w:rsidRDefault="00BE5EE0" w:rsidP="00832EEF">
      <w:r>
        <w:t xml:space="preserve">In </w:t>
      </w:r>
      <w:r w:rsidR="00B01D42">
        <w:t xml:space="preserve">existing </w:t>
      </w:r>
      <w:r>
        <w:t xml:space="preserve">P2 </w:t>
      </w:r>
      <w:r w:rsidRPr="00522D62">
        <w:t>procedure</w:t>
      </w:r>
      <w:r w:rsidR="00B01D42">
        <w:t xml:space="preserve">, for </w:t>
      </w:r>
      <w:r w:rsidR="00453C59" w:rsidRPr="00522D62">
        <w:t>example</w:t>
      </w:r>
      <w:r w:rsidR="003F2A58" w:rsidRPr="00522D62">
        <w:t xml:space="preserve"> </w:t>
      </w:r>
      <w:r w:rsidR="00E609B8">
        <w:t>when</w:t>
      </w:r>
      <w:r w:rsidR="003F2A58" w:rsidRPr="00522D62">
        <w:t xml:space="preserve"> using hierarchical beamforming </w:t>
      </w:r>
      <w:r w:rsidR="003805F7">
        <w:t>in left figure below</w:t>
      </w:r>
      <w:r w:rsidRPr="00522D62">
        <w:t>, the NW have a limited</w:t>
      </w:r>
      <w:r w:rsidR="00B01D42">
        <w:t xml:space="preserve"> </w:t>
      </w:r>
      <w:r w:rsidR="008731B5">
        <w:t xml:space="preserve">number of </w:t>
      </w:r>
      <w:r w:rsidR="00B01D42">
        <w:t xml:space="preserve">narrow beam measurement </w:t>
      </w:r>
      <w:r w:rsidR="008731B5">
        <w:t>combinations</w:t>
      </w:r>
      <w:r w:rsidR="00E65C86">
        <w:t xml:space="preserve"> </w:t>
      </w:r>
      <w:r w:rsidR="008731B5">
        <w:t>during</w:t>
      </w:r>
      <w:r w:rsidR="00E65C86">
        <w:t xml:space="preserve"> P2</w:t>
      </w:r>
      <w:r w:rsidR="00E609B8">
        <w:t xml:space="preserve">. For </w:t>
      </w:r>
      <w:proofErr w:type="gramStart"/>
      <w:r w:rsidR="00E609B8">
        <w:t>example</w:t>
      </w:r>
      <w:proofErr w:type="gramEnd"/>
      <w:r w:rsidR="00E609B8">
        <w:t xml:space="preserve"> the NW can configure a limited set of </w:t>
      </w:r>
      <w:proofErr w:type="spellStart"/>
      <w:r w:rsidR="002D6332" w:rsidRPr="00522D62">
        <w:t>aPeriodicTriggerStates</w:t>
      </w:r>
      <w:proofErr w:type="spellEnd"/>
      <w:r w:rsidR="002D6332" w:rsidRPr="00522D62">
        <w:t xml:space="preserve"> to enable UE to measure the </w:t>
      </w:r>
      <w:r w:rsidRPr="00522D62">
        <w:t>narrow beams within each wide beam</w:t>
      </w:r>
      <w:r w:rsidR="007772FA">
        <w:t>, where t</w:t>
      </w:r>
      <w:r w:rsidR="00E609B8">
        <w:t xml:space="preserve">he main difference of the </w:t>
      </w:r>
      <w:proofErr w:type="spellStart"/>
      <w:r w:rsidR="007772FA" w:rsidRPr="00522D62">
        <w:t>aPeriodicTriggerStates</w:t>
      </w:r>
      <w:proofErr w:type="spellEnd"/>
      <w:r w:rsidR="007772FA" w:rsidRPr="00522D62">
        <w:t xml:space="preserve"> </w:t>
      </w:r>
      <w:r w:rsidR="007772FA">
        <w:t>is</w:t>
      </w:r>
      <w:r w:rsidR="00E609B8">
        <w:t xml:space="preserve"> the </w:t>
      </w:r>
      <w:proofErr w:type="spellStart"/>
      <w:r w:rsidR="006A7287">
        <w:t>qcl</w:t>
      </w:r>
      <w:proofErr w:type="spellEnd"/>
      <w:r w:rsidR="006A7287">
        <w:t xml:space="preserve">-info for each state. </w:t>
      </w:r>
    </w:p>
    <w:p w14:paraId="2281D778" w14:textId="34464F52" w:rsidR="00005611" w:rsidRPr="00522D62" w:rsidRDefault="00DF19D9" w:rsidP="00832EEF">
      <w:r w:rsidRPr="00522D62">
        <w:rPr>
          <w:noProof/>
        </w:rPr>
        <mc:AlternateContent>
          <mc:Choice Requires="wpg">
            <w:drawing>
              <wp:anchor distT="0" distB="0" distL="114300" distR="114300" simplePos="0" relativeHeight="251658242" behindDoc="0" locked="0" layoutInCell="1" allowOverlap="1" wp14:anchorId="7AA12886" wp14:editId="77226558">
                <wp:simplePos x="0" y="0"/>
                <wp:positionH relativeFrom="column">
                  <wp:posOffset>-40640</wp:posOffset>
                </wp:positionH>
                <wp:positionV relativeFrom="paragraph">
                  <wp:posOffset>305435</wp:posOffset>
                </wp:positionV>
                <wp:extent cx="6141720" cy="2263775"/>
                <wp:effectExtent l="0" t="0" r="5080" b="0"/>
                <wp:wrapTopAndBottom/>
                <wp:docPr id="1061424502" name="Group 1061424502"/>
                <wp:cNvGraphicFramePr/>
                <a:graphic xmlns:a="http://schemas.openxmlformats.org/drawingml/2006/main">
                  <a:graphicData uri="http://schemas.microsoft.com/office/word/2010/wordprocessingGroup">
                    <wpg:wgp>
                      <wpg:cNvGrpSpPr/>
                      <wpg:grpSpPr>
                        <a:xfrm>
                          <a:off x="0" y="0"/>
                          <a:ext cx="6141537" cy="2220332"/>
                          <a:chOff x="182" y="172637"/>
                          <a:chExt cx="6142414" cy="2220797"/>
                        </a:xfrm>
                      </wpg:grpSpPr>
                      <pic:pic xmlns:pic="http://schemas.openxmlformats.org/drawingml/2006/picture">
                        <pic:nvPicPr>
                          <pic:cNvPr id="1375806575" name="Picture 1"/>
                          <pic:cNvPicPr>
                            <a:picLocks noChangeAspect="1"/>
                          </pic:cNvPicPr>
                        </pic:nvPicPr>
                        <pic:blipFill>
                          <a:blip r:embed="rId14">
                            <a:extLst>
                              <a:ext uri="{28A0092B-C50C-407E-A947-70E740481C1C}">
                                <a14:useLocalDpi xmlns:a14="http://schemas.microsoft.com/office/drawing/2010/main" val="0"/>
                              </a:ext>
                            </a:extLst>
                          </a:blip>
                          <a:srcRect/>
                          <a:stretch/>
                        </pic:blipFill>
                        <pic:spPr>
                          <a:xfrm>
                            <a:off x="182" y="172637"/>
                            <a:ext cx="4985620" cy="1717905"/>
                          </a:xfrm>
                          <a:prstGeom prst="rect">
                            <a:avLst/>
                          </a:prstGeom>
                        </pic:spPr>
                      </pic:pic>
                      <wps:wsp>
                        <wps:cNvPr id="230062591" name="Text Box 1"/>
                        <wps:cNvSpPr txBox="1"/>
                        <wps:spPr>
                          <a:xfrm>
                            <a:off x="40105" y="1926074"/>
                            <a:ext cx="6102491" cy="467360"/>
                          </a:xfrm>
                          <a:prstGeom prst="rect">
                            <a:avLst/>
                          </a:prstGeom>
                          <a:solidFill>
                            <a:prstClr val="white"/>
                          </a:solidFill>
                          <a:ln>
                            <a:noFill/>
                          </a:ln>
                        </wps:spPr>
                        <wps:txbx>
                          <w:txbxContent>
                            <w:p w14:paraId="0244391E" w14:textId="4BE3471D" w:rsidR="00DF64B3" w:rsidRPr="003D1EFC" w:rsidRDefault="00DF64B3" w:rsidP="00172662">
                              <w:pPr>
                                <w:pStyle w:val="Caption"/>
                              </w:pPr>
                              <w:bookmarkStart w:id="55"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55"/>
                              <w:r>
                                <w:t xml:space="preserve">: The large number of possible </w:t>
                              </w:r>
                              <w:proofErr w:type="gramStart"/>
                              <w:r>
                                <w:t>Top-K</w:t>
                              </w:r>
                              <w:proofErr w:type="gramEnd"/>
                              <w:r>
                                <w:t xml:space="preserve"> configurations with AI/ML is </w:t>
                              </w:r>
                              <w:r w:rsidR="00F95473">
                                <w:t>complex</w:t>
                              </w:r>
                              <w:r>
                                <w:t xml:space="preserve"> for NW to configure using </w:t>
                              </w:r>
                              <w:r w:rsidR="001866AE">
                                <w:t>legacy CSI framework</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AA12886" id="Group 1061424502" o:spid="_x0000_s1027" style="position:absolute;margin-left:-3.2pt;margin-top:24.05pt;width:483.6pt;height:178.25pt;z-index:251658242;mso-width-relative:margin;mso-height-relative:margin" coordorigin="1,1726" coordsize="61424,22207"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8" type="#_x0000_t75" style="position:absolute;left:1;top:1726;width:49857;height:17179;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">
                  <v:imagedata r:id="rId15" o:title=""/>
                </v:shape>
                <v:shape id="Text Box 1" o:spid="_x0000_s1029" type="#_x0000_t202" style="position:absolute;left:401;top:19260;width:61024;height:46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" stroked="f">
                  <v:textbox style="mso-fit-shape-to-text:t" inset="0,0,0,0">
                    <w:txbxContent>
                      <w:p w14:paraId="0244391E" w14:textId="4BE3471D" w:rsidR="00DF64B3" w:rsidRPr="003D1EFC" w:rsidRDefault="00DF64B3" w:rsidP="00172662">
                        <w:pPr>
                          <w:pStyle w:val="Caption"/>
                        </w:pPr>
                        <w:bookmarkStart w:id="56" w:name="_Ref165883116"/>
                        <w:r>
                          <w:t xml:space="preserve">Figure </w:t>
                        </w:r>
                        <w:r>
                          <w:fldChar w:fldCharType="begin"/>
                        </w:r>
                        <w:r>
                          <w:instrText xml:space="preserve"> SEQ Figure \* ARABIC </w:instrText>
                        </w:r>
                        <w:r>
                          <w:fldChar w:fldCharType="separate"/>
                        </w:r>
                        <w:r w:rsidR="00A42B90">
                          <w:rPr>
                            <w:noProof/>
                          </w:rPr>
                          <w:t>4</w:t>
                        </w:r>
                        <w:r>
                          <w:fldChar w:fldCharType="end"/>
                        </w:r>
                        <w:bookmarkEnd w:id="56"/>
                        <w:r>
                          <w:t xml:space="preserve">: The large number of possible </w:t>
                        </w:r>
                        <w:proofErr w:type="gramStart"/>
                        <w:r>
                          <w:t>Top-K</w:t>
                        </w:r>
                        <w:proofErr w:type="gramEnd"/>
                        <w:r>
                          <w:t xml:space="preserve"> configurations with AI/ML is </w:t>
                        </w:r>
                        <w:r w:rsidR="00F95473">
                          <w:t>complex</w:t>
                        </w:r>
                        <w:r>
                          <w:t xml:space="preserve"> for NW to configure using </w:t>
                        </w:r>
                        <w:r w:rsidR="001866AE">
                          <w:t>legacy CSI framework</w:t>
                        </w:r>
                        <w:r>
                          <w:t xml:space="preserve"> </w:t>
                        </w:r>
                      </w:p>
                    </w:txbxContent>
                  </v:textbox>
                </v:shape>
                <w10:wrap type="topAndBottom"/>
              </v:group>
            </w:pict>
          </mc:Fallback>
        </mc:AlternateContent>
      </w:r>
    </w:p>
    <w:p w14:paraId="4196FA03" w14:textId="3D827D2C" w:rsidR="00F409BC" w:rsidRDefault="00BE5EE0" w:rsidP="00432AD4">
      <w:r w:rsidRPr="00522D62">
        <w:t xml:space="preserve">With the </w:t>
      </w:r>
      <w:r w:rsidR="000F19D0" w:rsidRPr="00522D62">
        <w:t xml:space="preserve">introduction </w:t>
      </w:r>
      <w:r w:rsidRPr="00522D62">
        <w:t>of AI/ML</w:t>
      </w:r>
      <w:r w:rsidR="000F19D0" w:rsidRPr="00522D62">
        <w:t xml:space="preserve"> beam predictions</w:t>
      </w:r>
      <w:r w:rsidRPr="00522D62">
        <w:t xml:space="preserve">, </w:t>
      </w:r>
      <w:r w:rsidR="00BF57EB" w:rsidRPr="00522D62">
        <w:t xml:space="preserve">one possibility is </w:t>
      </w:r>
      <w:r w:rsidR="00701E8E" w:rsidRPr="00522D62">
        <w:t>that</w:t>
      </w:r>
      <w:r w:rsidR="002D6332" w:rsidRPr="00D15C2D">
        <w:t xml:space="preserve"> </w:t>
      </w:r>
      <w:r w:rsidR="002D6332" w:rsidRPr="00D223A4">
        <w:t>the</w:t>
      </w:r>
      <w:r w:rsidR="00701E8E" w:rsidRPr="00522D62">
        <w:t xml:space="preserve"> </w:t>
      </w:r>
      <w:proofErr w:type="gramStart"/>
      <w:r w:rsidRPr="00522D62">
        <w:t>Top-K</w:t>
      </w:r>
      <w:proofErr w:type="gramEnd"/>
      <w:r w:rsidRPr="00522D62">
        <w:t xml:space="preserve"> </w:t>
      </w:r>
      <w:r w:rsidR="00AE2DEF" w:rsidRPr="00522D62">
        <w:t xml:space="preserve">narrow </w:t>
      </w:r>
      <w:r w:rsidR="00701E8E" w:rsidRPr="00522D62">
        <w:t xml:space="preserve">beams are </w:t>
      </w:r>
      <w:r w:rsidRPr="00522D62">
        <w:t>part of separate wide beams</w:t>
      </w:r>
      <w:r w:rsidR="008731B5">
        <w:t xml:space="preserve"> as highlighted in the </w:t>
      </w:r>
      <w:r w:rsidR="00EF773E">
        <w:t xml:space="preserve">right </w:t>
      </w:r>
      <w:r w:rsidR="008731B5">
        <w:t xml:space="preserve">part of </w:t>
      </w:r>
      <w:r w:rsidR="008731B5">
        <w:fldChar w:fldCharType="begin"/>
      </w:r>
      <w:r w:rsidR="008731B5">
        <w:instrText xml:space="preserve"> REF _Ref165883116 \h </w:instrText>
      </w:r>
      <w:r w:rsidR="008731B5">
        <w:fldChar w:fldCharType="separate"/>
      </w:r>
      <w:r w:rsidR="00A42B90">
        <w:t xml:space="preserve">Figure </w:t>
      </w:r>
      <w:r w:rsidR="00A42B90">
        <w:rPr>
          <w:noProof/>
        </w:rPr>
        <w:t>4</w:t>
      </w:r>
      <w:r w:rsidR="008731B5">
        <w:fldChar w:fldCharType="end"/>
      </w:r>
      <w:r w:rsidR="00AE2DEF" w:rsidRPr="00522D62">
        <w:t xml:space="preserve">. </w:t>
      </w:r>
      <w:r w:rsidR="00BD4726">
        <w:t>It is not clear how the NW could</w:t>
      </w:r>
      <w:r w:rsidR="008731B5">
        <w:t xml:space="preserve"> dynamically</w:t>
      </w:r>
      <w:r w:rsidR="00BD4726">
        <w:t xml:space="preserve"> indicate the set A beams that are part of the </w:t>
      </w:r>
      <w:proofErr w:type="gramStart"/>
      <w:r w:rsidR="00BD4726">
        <w:t>top-K</w:t>
      </w:r>
      <w:proofErr w:type="gramEnd"/>
      <w:r w:rsidR="00BD4726">
        <w:t xml:space="preserve"> beam measurements within the CSI framework. </w:t>
      </w:r>
      <w:r w:rsidR="00F409BC">
        <w:t xml:space="preserve">This information would be needed for the UE to understand which TCI state to apply for its </w:t>
      </w:r>
      <w:proofErr w:type="gramStart"/>
      <w:r w:rsidR="00F409BC">
        <w:t>Top-K</w:t>
      </w:r>
      <w:proofErr w:type="gramEnd"/>
      <w:r w:rsidR="00F409BC">
        <w:t xml:space="preserve"> measurements. </w:t>
      </w:r>
    </w:p>
    <w:p w14:paraId="62559A0E" w14:textId="77777777" w:rsidR="00F409BC" w:rsidRDefault="00F409BC" w:rsidP="00432AD4"/>
    <w:p w14:paraId="79633DDB" w14:textId="67C4422B" w:rsidR="00F409BC" w:rsidRDefault="00BC5CF6" w:rsidP="00432AD4">
      <w:r>
        <w:t xml:space="preserve">One </w:t>
      </w:r>
      <w:r w:rsidR="00F409BC">
        <w:t xml:space="preserve">solution </w:t>
      </w:r>
      <w:r>
        <w:t xml:space="preserve">is that the NW transmits </w:t>
      </w:r>
      <w:proofErr w:type="gramStart"/>
      <w:r>
        <w:t>Top-K</w:t>
      </w:r>
      <w:proofErr w:type="gramEnd"/>
      <w:r>
        <w:t xml:space="preserve"> beams according to the UE predictions, however, such solution </w:t>
      </w:r>
      <w:r w:rsidR="00A02152">
        <w:t xml:space="preserve">is not feasible </w:t>
      </w:r>
      <w:r w:rsidR="004410C7">
        <w:t>since it does not include NW-specific information</w:t>
      </w:r>
      <w:r w:rsidR="00654603">
        <w:t xml:space="preserve"> (e.g. which beams that are not feasible to transmit due to </w:t>
      </w:r>
      <w:r w:rsidR="004E0FFA">
        <w:t>interference</w:t>
      </w:r>
      <w:r w:rsidR="008731B5">
        <w:t>,</w:t>
      </w:r>
      <w:r w:rsidR="004E0FFA">
        <w:t xml:space="preserve"> or “new” beams outside of set A</w:t>
      </w:r>
      <w:r w:rsidR="00654603">
        <w:t>)</w:t>
      </w:r>
      <w:r w:rsidR="00C04E39">
        <w:t>.</w:t>
      </w:r>
      <w:r w:rsidR="00654603">
        <w:t xml:space="preserve"> </w:t>
      </w:r>
    </w:p>
    <w:p w14:paraId="7E813CC3" w14:textId="38AA53F2" w:rsidR="00EC30C7" w:rsidRDefault="00C04E39" w:rsidP="00432AD4">
      <w:r>
        <w:t xml:space="preserve">  </w:t>
      </w:r>
    </w:p>
    <w:p w14:paraId="76FCE1DA" w14:textId="3E5B8468" w:rsidR="00454BCE" w:rsidRDefault="00C5214C" w:rsidP="00432AD4">
      <w:r>
        <w:t>Another solution</w:t>
      </w:r>
      <w:r w:rsidR="00F336D8">
        <w:t xml:space="preserve"> is to use the existing CSI </w:t>
      </w:r>
      <w:r w:rsidR="002B6A37">
        <w:t>framework;</w:t>
      </w:r>
      <w:r w:rsidR="00F336D8">
        <w:t xml:space="preserve"> </w:t>
      </w:r>
      <w:proofErr w:type="gramStart"/>
      <w:r w:rsidR="00F336D8">
        <w:t>however</w:t>
      </w:r>
      <w:proofErr w:type="gramEnd"/>
      <w:r w:rsidR="00F336D8">
        <w:t xml:space="preserve"> this would require complex CSI-resource configuration by the NW. </w:t>
      </w:r>
      <w:r w:rsidR="003845A7">
        <w:t>In current specifications</w:t>
      </w:r>
      <w:r w:rsidR="003845A7" w:rsidRPr="00D223A4">
        <w:t xml:space="preserve"> it</w:t>
      </w:r>
      <w:r w:rsidR="003845A7" w:rsidRPr="00522D62">
        <w:t xml:space="preserve"> is not possible for the UE to receive new TCI states </w:t>
      </w:r>
      <w:r w:rsidR="003845A7">
        <w:t xml:space="preserve">(i.e., the TCI states in </w:t>
      </w:r>
      <w:proofErr w:type="spellStart"/>
      <w:r w:rsidR="003845A7">
        <w:t>qcl</w:t>
      </w:r>
      <w:proofErr w:type="spellEnd"/>
      <w:r w:rsidR="003845A7">
        <w:t>-info)</w:t>
      </w:r>
      <w:r w:rsidR="003845A7" w:rsidRPr="00522D62">
        <w:t xml:space="preserve"> dynamically when measuring the </w:t>
      </w:r>
      <w:proofErr w:type="gramStart"/>
      <w:r w:rsidR="003845A7" w:rsidRPr="00522D62">
        <w:t>Top-K</w:t>
      </w:r>
      <w:proofErr w:type="gramEnd"/>
      <w:r w:rsidR="003845A7" w:rsidRPr="00522D62">
        <w:t xml:space="preserve"> beam</w:t>
      </w:r>
      <w:r w:rsidR="003845A7">
        <w:t xml:space="preserve">. </w:t>
      </w:r>
      <w:r w:rsidR="00AA4B5B">
        <w:t>Th</w:t>
      </w:r>
      <w:r w:rsidR="00EC30C7">
        <w:t xml:space="preserve">e </w:t>
      </w:r>
      <w:r w:rsidR="003C2110" w:rsidRPr="00522D62">
        <w:t>semi-static configuration of QCL relations in the CSI framework</w:t>
      </w:r>
      <w:r w:rsidR="00A00CA8">
        <w:t xml:space="preserve"> </w:t>
      </w:r>
      <w:r w:rsidR="00AA4B5B">
        <w:t>can make it challenging for the NW to configure</w:t>
      </w:r>
      <w:r w:rsidR="00BE5EE0" w:rsidRPr="00522D62">
        <w:t xml:space="preserve"> any combination of </w:t>
      </w:r>
      <w:proofErr w:type="gramStart"/>
      <w:r w:rsidR="00BE5EE0" w:rsidRPr="00522D62">
        <w:t>Top-K</w:t>
      </w:r>
      <w:proofErr w:type="gramEnd"/>
      <w:r w:rsidR="00BE5EE0" w:rsidRPr="00522D62">
        <w:t xml:space="preserve"> beams</w:t>
      </w:r>
      <w:r w:rsidR="00F95473">
        <w:t xml:space="preserve"> according to </w:t>
      </w:r>
      <w:r w:rsidR="00F95473">
        <w:fldChar w:fldCharType="begin"/>
      </w:r>
      <w:r w:rsidR="00F95473">
        <w:instrText xml:space="preserve"> REF _Ref165883116 \h </w:instrText>
      </w:r>
      <w:r w:rsidR="00F95473">
        <w:fldChar w:fldCharType="separate"/>
      </w:r>
      <w:r w:rsidR="00A42B90">
        <w:t xml:space="preserve">Figure </w:t>
      </w:r>
      <w:r w:rsidR="00A42B90">
        <w:rPr>
          <w:noProof/>
        </w:rPr>
        <w:t>4</w:t>
      </w:r>
      <w:r w:rsidR="00F95473">
        <w:fldChar w:fldCharType="end"/>
      </w:r>
      <w:r w:rsidR="00AA4B5B">
        <w:t>.</w:t>
      </w:r>
      <w:r w:rsidR="007D3D49">
        <w:t xml:space="preserve"> Moreover, a dynamic number of K due to different uncertainty in UE/NW predictions can be challenging to </w:t>
      </w:r>
      <w:r w:rsidR="00F627EE">
        <w:t>configure</w:t>
      </w:r>
      <w:r w:rsidR="007D3D49">
        <w:t xml:space="preserve"> without </w:t>
      </w:r>
      <w:r w:rsidR="00F3300D">
        <w:t>substantially</w:t>
      </w:r>
      <w:r w:rsidR="007D3D49">
        <w:t xml:space="preserve"> increasing the </w:t>
      </w:r>
      <w:r w:rsidR="00F3300D">
        <w:t>RRC report configuration size.</w:t>
      </w:r>
      <w:r w:rsidR="00F25774">
        <w:br/>
      </w:r>
    </w:p>
    <w:p w14:paraId="1B1BFCAD" w14:textId="77777777" w:rsidR="00432AD4" w:rsidRDefault="00432AD4" w:rsidP="00432AD4"/>
    <w:p w14:paraId="7FD0677C" w14:textId="1B53955E" w:rsidR="00432AD4" w:rsidRPr="004E56B9" w:rsidRDefault="008731B5" w:rsidP="004E56B9">
      <w:pPr>
        <w:pStyle w:val="Proposal"/>
      </w:pPr>
      <w:bookmarkStart w:id="57" w:name="_Toc174105764"/>
      <w:r>
        <w:t>F</w:t>
      </w:r>
      <w:r w:rsidR="00F3300D">
        <w:t>or UE/NW-sided models, f</w:t>
      </w:r>
      <w:r>
        <w:t>urther</w:t>
      </w:r>
      <w:r w:rsidR="00432AD4" w:rsidRPr="004E56B9">
        <w:t xml:space="preserve"> study how </w:t>
      </w:r>
      <w:proofErr w:type="gramStart"/>
      <w:r w:rsidRPr="004E56B9">
        <w:t>Top-K</w:t>
      </w:r>
      <w:proofErr w:type="gramEnd"/>
      <w:r w:rsidRPr="004E56B9">
        <w:t xml:space="preserve"> beam measurements</w:t>
      </w:r>
      <w:r w:rsidR="00432AD4" w:rsidRPr="004E56B9">
        <w:t xml:space="preserve"> </w:t>
      </w:r>
      <w:r w:rsidR="00AD36CC">
        <w:t xml:space="preserve">(P2 sweep) </w:t>
      </w:r>
      <w:r w:rsidR="00432AD4" w:rsidRPr="004E56B9">
        <w:t>can be introduced in the existing CSI framework. With the following aspects as a starting point</w:t>
      </w:r>
      <w:bookmarkEnd w:id="57"/>
    </w:p>
    <w:p w14:paraId="3C7FF74D" w14:textId="255E437C" w:rsidR="00FB05DA" w:rsidRPr="004E56B9" w:rsidRDefault="00FB05DA" w:rsidP="004E56B9">
      <w:pPr>
        <w:pStyle w:val="Proposal"/>
        <w:numPr>
          <w:ilvl w:val="1"/>
          <w:numId w:val="65"/>
        </w:numPr>
      </w:pPr>
      <w:bookmarkStart w:id="58" w:name="_Toc174105765"/>
      <w:r w:rsidRPr="004E56B9">
        <w:t xml:space="preserve">How NW indicates which beams in set A that are part of the </w:t>
      </w:r>
      <w:proofErr w:type="gramStart"/>
      <w:r w:rsidRPr="004E56B9">
        <w:t>Top-K</w:t>
      </w:r>
      <w:proofErr w:type="gramEnd"/>
      <w:r w:rsidRPr="004E56B9">
        <w:t xml:space="preserve"> measurements</w:t>
      </w:r>
      <w:bookmarkEnd w:id="58"/>
    </w:p>
    <w:p w14:paraId="2EFFC896" w14:textId="3EB1CF69" w:rsidR="006803C0" w:rsidRPr="004E56B9" w:rsidRDefault="006803C0" w:rsidP="006803C0">
      <w:pPr>
        <w:pStyle w:val="Proposal"/>
        <w:numPr>
          <w:ilvl w:val="1"/>
          <w:numId w:val="65"/>
        </w:numPr>
      </w:pPr>
      <w:bookmarkStart w:id="59" w:name="_Toc174105766"/>
      <w:r w:rsidRPr="004E56B9">
        <w:t xml:space="preserve">How NW </w:t>
      </w:r>
      <w:r>
        <w:t xml:space="preserve">can configure a dynamic </w:t>
      </w:r>
      <w:proofErr w:type="gramStart"/>
      <w:r>
        <w:t>number</w:t>
      </w:r>
      <w:proofErr w:type="gramEnd"/>
      <w:r>
        <w:t xml:space="preserve"> </w:t>
      </w:r>
      <w:r w:rsidRPr="004E56B9">
        <w:t>K</w:t>
      </w:r>
      <w:r w:rsidR="00F627EE">
        <w:t xml:space="preserve"> </w:t>
      </w:r>
      <w:r w:rsidR="00B76754">
        <w:t>resources for measurements</w:t>
      </w:r>
      <w:bookmarkEnd w:id="59"/>
    </w:p>
    <w:p w14:paraId="765FE7F9" w14:textId="29AE2E59" w:rsidR="003E5EF5" w:rsidRPr="003E5EF5" w:rsidRDefault="003E5EF5" w:rsidP="003E5EF5">
      <w:pPr>
        <w:pStyle w:val="Heading2"/>
      </w:pPr>
      <w:r w:rsidRPr="003E5EF5">
        <w:t>Inference result report for UE-sided model</w:t>
      </w:r>
    </w:p>
    <w:p w14:paraId="39BDA4F2" w14:textId="186F8F2E" w:rsidR="00981BDB" w:rsidRDefault="003E5EF5" w:rsidP="00981BDB">
      <w:pPr>
        <w:pStyle w:val="Heading3"/>
      </w:pPr>
      <w:r>
        <w:t>I</w:t>
      </w:r>
      <w:r w:rsidRPr="003E5EF5">
        <w:t>nference result report for UE-sided model</w:t>
      </w:r>
      <w:r w:rsidR="00981BDB" w:rsidRPr="00D223A4">
        <w:t xml:space="preserve"> for BM-Case 2</w:t>
      </w:r>
    </w:p>
    <w:tbl>
      <w:tblPr>
        <w:tblStyle w:val="TableGrid"/>
        <w:tblW w:w="0" w:type="auto"/>
        <w:tblLook w:val="04A0" w:firstRow="1" w:lastRow="0" w:firstColumn="1" w:lastColumn="0" w:noHBand="0" w:noVBand="1"/>
      </w:tblPr>
      <w:tblGrid>
        <w:gridCol w:w="9629"/>
      </w:tblGrid>
      <w:tr w:rsidR="00630682" w14:paraId="27689E58" w14:textId="77777777" w:rsidTr="00C831E8">
        <w:tc>
          <w:tcPr>
            <w:tcW w:w="9629" w:type="dxa"/>
          </w:tcPr>
          <w:p w14:paraId="64A9190D" w14:textId="77777777" w:rsidR="00630682" w:rsidRPr="00A42B90" w:rsidRDefault="00630682" w:rsidP="00C831E8">
            <w:pPr>
              <w:spacing w:after="120"/>
              <w:jc w:val="both"/>
              <w:rPr>
                <w:rFonts w:ascii="Times New Roman" w:eastAsia="SimSun" w:hAnsi="Times New Roman"/>
                <w:sz w:val="21"/>
                <w:szCs w:val="21"/>
                <w:highlight w:val="green"/>
                <w:lang w:eastAsia="zh-CN"/>
              </w:rPr>
            </w:pPr>
            <w:r w:rsidRPr="00A42B90">
              <w:rPr>
                <w:rFonts w:ascii="Times New Roman" w:eastAsia="SimSun" w:hAnsi="Times New Roman"/>
                <w:sz w:val="21"/>
                <w:szCs w:val="21"/>
                <w:highlight w:val="green"/>
                <w:lang w:eastAsia="zh-CN"/>
              </w:rPr>
              <w:t>Agreement</w:t>
            </w:r>
          </w:p>
          <w:p w14:paraId="4632E53C" w14:textId="77777777" w:rsidR="00630682" w:rsidRPr="00A42B90" w:rsidRDefault="00630682" w:rsidP="00C831E8">
            <w:pPr>
              <w:spacing w:after="120"/>
              <w:jc w:val="both"/>
              <w:rPr>
                <w:rFonts w:ascii="Times New Roman" w:eastAsia="SimSun" w:hAnsi="Times New Roman"/>
                <w:sz w:val="21"/>
                <w:szCs w:val="21"/>
                <w:lang w:eastAsia="zh-CN"/>
              </w:rPr>
            </w:pPr>
            <w:r w:rsidRPr="00A42B90">
              <w:rPr>
                <w:rFonts w:ascii="Times New Roman" w:eastAsia="SimSun" w:hAnsi="Times New Roman"/>
                <w:sz w:val="21"/>
                <w:szCs w:val="21"/>
                <w:lang w:eastAsia="zh-CN"/>
              </w:rPr>
              <w:t xml:space="preserve">For UE-side AI/ML model inference, for BM-Case2, support to report inference results of N(N&gt;=1, FFS on N) future time instance(s) in one report </w:t>
            </w:r>
          </w:p>
          <w:p w14:paraId="2990FCA6" w14:textId="77777777" w:rsidR="00630682" w:rsidRPr="00A42B90" w:rsidRDefault="00630682" w:rsidP="00C831E8">
            <w:pPr>
              <w:pStyle w:val="ListParagraph"/>
              <w:numPr>
                <w:ilvl w:val="0"/>
                <w:numId w:val="37"/>
              </w:numPr>
              <w:spacing w:after="120" w:line="240" w:lineRule="auto"/>
              <w:jc w:val="both"/>
              <w:rPr>
                <w:rFonts w:ascii="Times New Roman" w:eastAsia="SimSun" w:hAnsi="Times New Roman"/>
                <w:sz w:val="21"/>
                <w:szCs w:val="21"/>
                <w:lang w:val="en-US" w:eastAsia="zh-CN"/>
              </w:rPr>
            </w:pPr>
            <w:r w:rsidRPr="00A42B90">
              <w:rPr>
                <w:rFonts w:ascii="Times New Roman" w:eastAsia="SimSun" w:hAnsi="Times New Roman"/>
                <w:sz w:val="21"/>
                <w:szCs w:val="21"/>
                <w:lang w:val="en-US" w:eastAsia="zh-CN"/>
              </w:rPr>
              <w:t xml:space="preserve">wherein information of inference results of </w:t>
            </w:r>
            <w:proofErr w:type="gramStart"/>
            <w:r w:rsidRPr="00A42B90">
              <w:rPr>
                <w:rFonts w:ascii="Times New Roman" w:eastAsia="SimSun" w:hAnsi="Times New Roman"/>
                <w:sz w:val="21"/>
                <w:szCs w:val="21"/>
                <w:lang w:val="en-US" w:eastAsia="zh-CN"/>
              </w:rPr>
              <w:t>one time</w:t>
            </w:r>
            <w:proofErr w:type="gramEnd"/>
            <w:r w:rsidRPr="00A42B90">
              <w:rPr>
                <w:rFonts w:ascii="Times New Roman" w:eastAsia="SimSun" w:hAnsi="Times New Roman"/>
                <w:sz w:val="21"/>
                <w:szCs w:val="21"/>
                <w:lang w:val="en-US" w:eastAsia="zh-CN"/>
              </w:rPr>
              <w:t xml:space="preserve"> instance is as in one report for BM-Case 1 </w:t>
            </w:r>
          </w:p>
          <w:p w14:paraId="3A393B94" w14:textId="77777777" w:rsidR="00630682" w:rsidRPr="00A42B90" w:rsidRDefault="00630682" w:rsidP="00C831E8">
            <w:pPr>
              <w:pStyle w:val="ListParagraph"/>
              <w:numPr>
                <w:ilvl w:val="1"/>
                <w:numId w:val="37"/>
              </w:numPr>
              <w:spacing w:after="120" w:line="240" w:lineRule="auto"/>
              <w:jc w:val="both"/>
              <w:rPr>
                <w:rFonts w:ascii="Times New Roman" w:eastAsia="SimSun" w:hAnsi="Times New Roman"/>
                <w:sz w:val="21"/>
                <w:szCs w:val="21"/>
                <w:lang w:val="en-US" w:eastAsia="zh-CN"/>
              </w:rPr>
            </w:pPr>
            <w:r w:rsidRPr="00A42B90">
              <w:rPr>
                <w:rFonts w:ascii="Times New Roman" w:eastAsia="SimSun" w:hAnsi="Times New Roman"/>
                <w:sz w:val="21"/>
                <w:szCs w:val="21"/>
                <w:lang w:val="en-US" w:eastAsia="zh-CN"/>
              </w:rPr>
              <w:t xml:space="preserve">Note: overhead reduction is not precluded </w:t>
            </w:r>
          </w:p>
          <w:p w14:paraId="40AF7D59" w14:textId="77777777" w:rsidR="00630682" w:rsidRPr="006D10F0" w:rsidRDefault="00630682" w:rsidP="00C831E8">
            <w:pPr>
              <w:pStyle w:val="ListParagraph"/>
              <w:numPr>
                <w:ilvl w:val="0"/>
                <w:numId w:val="37"/>
              </w:numPr>
              <w:spacing w:after="120" w:line="240" w:lineRule="auto"/>
              <w:jc w:val="both"/>
              <w:rPr>
                <w:rFonts w:ascii="Times New Roman" w:eastAsia="SimSun" w:hAnsi="Times New Roman"/>
                <w:lang w:eastAsia="zh-CN"/>
              </w:rPr>
            </w:pPr>
            <w:r w:rsidRPr="00A42B90">
              <w:rPr>
                <w:rFonts w:ascii="Times New Roman" w:eastAsia="SimSun" w:hAnsi="Times New Roman"/>
                <w:sz w:val="21"/>
                <w:szCs w:val="21"/>
                <w:lang w:val="en-US" w:eastAsia="zh-CN"/>
              </w:rPr>
              <w:t>FFS on details</w:t>
            </w:r>
          </w:p>
        </w:tc>
      </w:tr>
    </w:tbl>
    <w:p w14:paraId="3CA22D87" w14:textId="77777777" w:rsidR="00630682" w:rsidRDefault="00630682" w:rsidP="00630682">
      <w:pPr>
        <w:rPr>
          <w:lang w:val="en-GB" w:eastAsia="ja-JP"/>
        </w:rPr>
      </w:pPr>
    </w:p>
    <w:p w14:paraId="759DE633" w14:textId="77777777" w:rsidR="00630682" w:rsidRPr="00C3074D" w:rsidRDefault="00630682" w:rsidP="00A42B90"/>
    <w:tbl>
      <w:tblPr>
        <w:tblStyle w:val="TableGrid"/>
        <w:tblW w:w="0" w:type="auto"/>
        <w:tblLook w:val="04A0" w:firstRow="1" w:lastRow="0" w:firstColumn="1" w:lastColumn="0" w:noHBand="0" w:noVBand="1"/>
      </w:tblPr>
      <w:tblGrid>
        <w:gridCol w:w="9629"/>
      </w:tblGrid>
      <w:tr w:rsidR="0045290A" w14:paraId="6B447E9B" w14:textId="77777777" w:rsidTr="0045290A">
        <w:tc>
          <w:tcPr>
            <w:tcW w:w="9629" w:type="dxa"/>
          </w:tcPr>
          <w:p w14:paraId="5BEAD770" w14:textId="02E2CECC" w:rsidR="0045290A" w:rsidRPr="00A42B90" w:rsidRDefault="00630682" w:rsidP="00A42B90">
            <w:pPr>
              <w:pStyle w:val="Heading5"/>
              <w:keepNext w:val="0"/>
              <w:keepLines w:val="0"/>
              <w:numPr>
                <w:ilvl w:val="0"/>
                <w:numId w:val="0"/>
              </w:numPr>
              <w:tabs>
                <w:tab w:val="left" w:pos="360"/>
                <w:tab w:val="left" w:pos="772"/>
                <w:tab w:val="left" w:pos="926"/>
              </w:tabs>
              <w:spacing w:line="259" w:lineRule="auto"/>
              <w:jc w:val="both"/>
              <w:rPr>
                <w:sz w:val="20"/>
                <w:szCs w:val="20"/>
                <w:u w:val="single"/>
                <w:lang w:eastAsia="zh-CN"/>
              </w:rPr>
            </w:pPr>
            <w:r w:rsidRPr="00A42B90">
              <w:rPr>
                <w:rFonts w:eastAsia="Times New Roman" w:cs="Arial"/>
                <w:sz w:val="20"/>
                <w:u w:val="single"/>
                <w:lang w:val="en-US" w:eastAsia="zh-CN"/>
              </w:rPr>
              <w:t>From FL</w:t>
            </w:r>
            <w:r w:rsidRPr="00071E26">
              <w:rPr>
                <w:rFonts w:eastAsia="Times New Roman" w:cs="Arial"/>
                <w:sz w:val="20"/>
                <w:szCs w:val="20"/>
                <w:u w:val="single"/>
                <w:lang w:val="en-US" w:eastAsia="zh-CN"/>
              </w:rPr>
              <w:t xml:space="preserve"> RAN1#11</w:t>
            </w:r>
            <w:r w:rsidR="008B0D66">
              <w:rPr>
                <w:rFonts w:eastAsia="Times New Roman" w:cs="Arial"/>
                <w:sz w:val="20"/>
                <w:szCs w:val="20"/>
                <w:u w:val="single"/>
                <w:lang w:val="en-US" w:eastAsia="zh-CN"/>
              </w:rPr>
              <w:t>7</w:t>
            </w:r>
            <w:r w:rsidRPr="00A42B90">
              <w:rPr>
                <w:rFonts w:eastAsia="Times New Roman" w:cs="Arial"/>
                <w:sz w:val="20"/>
                <w:u w:val="single"/>
                <w:lang w:val="en-US" w:eastAsia="zh-CN"/>
              </w:rPr>
              <w:t xml:space="preserve"> summary</w:t>
            </w:r>
          </w:p>
          <w:p w14:paraId="5B57C70B" w14:textId="77777777" w:rsidR="0045290A" w:rsidRPr="00A42B90" w:rsidRDefault="0045290A" w:rsidP="0045290A">
            <w:pPr>
              <w:spacing w:after="120"/>
              <w:jc w:val="both"/>
              <w:rPr>
                <w:rFonts w:eastAsia="SimSun"/>
                <w:sz w:val="20"/>
                <w:szCs w:val="20"/>
                <w:lang w:eastAsia="zh-CN"/>
              </w:rPr>
            </w:pPr>
            <w:r w:rsidRPr="00071E26">
              <w:rPr>
                <w:rFonts w:eastAsia="SimSun"/>
                <w:lang w:eastAsia="zh-CN"/>
              </w:rPr>
              <w:t xml:space="preserve">For UE-side AI/ML model inference, for BM-Case2, to report inference results of N future time instance(s) in one report </w:t>
            </w:r>
          </w:p>
          <w:p w14:paraId="517BC54A" w14:textId="77777777" w:rsidR="0045290A" w:rsidRPr="00A42B90" w:rsidRDefault="0045290A" w:rsidP="0045290A">
            <w:pPr>
              <w:pStyle w:val="ListParagraph"/>
              <w:numPr>
                <w:ilvl w:val="0"/>
                <w:numId w:val="83"/>
              </w:numPr>
              <w:spacing w:after="120" w:line="240" w:lineRule="auto"/>
              <w:jc w:val="both"/>
              <w:rPr>
                <w:rFonts w:eastAsia="SimSun"/>
                <w:sz w:val="20"/>
                <w:szCs w:val="20"/>
                <w:lang w:val="en-US" w:eastAsia="zh-CN"/>
              </w:rPr>
            </w:pPr>
            <w:r w:rsidRPr="00A42B90">
              <w:rPr>
                <w:rFonts w:eastAsia="SimSun"/>
                <w:sz w:val="20"/>
                <w:szCs w:val="20"/>
                <w:lang w:val="en-US" w:eastAsia="zh-CN"/>
              </w:rPr>
              <w:t>Each of the N future time instance(s) consists of P (P</w:t>
            </w:r>
            <w:r w:rsidRPr="00A42B90">
              <w:rPr>
                <w:rFonts w:eastAsia="SimSun" w:hint="eastAsia"/>
                <w:sz w:val="20"/>
                <w:szCs w:val="20"/>
                <w:lang w:val="en-US" w:eastAsia="zh-CN"/>
              </w:rPr>
              <w:t>≥</w:t>
            </w:r>
            <w:r w:rsidRPr="00A42B90">
              <w:rPr>
                <w:rFonts w:eastAsia="SimSun"/>
                <w:sz w:val="20"/>
                <w:szCs w:val="20"/>
                <w:lang w:val="en-US" w:eastAsia="zh-CN"/>
              </w:rPr>
              <w:t>1) consecutive slots</w:t>
            </w:r>
          </w:p>
          <w:p w14:paraId="144C8EFD" w14:textId="77777777" w:rsidR="0045290A" w:rsidRPr="00A42B90"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FFS: How to determine P</w:t>
            </w:r>
          </w:p>
          <w:p w14:paraId="581630FD" w14:textId="77777777" w:rsidR="0045290A" w:rsidRPr="00A42B90" w:rsidRDefault="0045290A" w:rsidP="0045290A">
            <w:pPr>
              <w:pStyle w:val="ListParagraph"/>
              <w:numPr>
                <w:ilvl w:val="0"/>
                <w:numId w:val="83"/>
              </w:numPr>
              <w:spacing w:after="120" w:line="240" w:lineRule="auto"/>
              <w:jc w:val="both"/>
              <w:rPr>
                <w:rFonts w:eastAsia="SimSun"/>
                <w:sz w:val="20"/>
                <w:szCs w:val="20"/>
                <w:lang w:val="en-US" w:eastAsia="zh-CN"/>
              </w:rPr>
            </w:pPr>
            <w:r w:rsidRPr="00A42B90">
              <w:rPr>
                <w:rFonts w:eastAsia="SimSun"/>
                <w:sz w:val="20"/>
                <w:szCs w:val="20"/>
                <w:lang w:val="en-US" w:eastAsia="zh-CN"/>
              </w:rPr>
              <w:t>For the reference time to determine the earliest time instance from the N future time instance(s), consider the following options:</w:t>
            </w:r>
          </w:p>
          <w:p w14:paraId="666232C6" w14:textId="77777777" w:rsidR="0045290A" w:rsidRPr="00A42B90"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Option 1: Based on the time domain resource for the report</w:t>
            </w:r>
          </w:p>
          <w:p w14:paraId="6042C01A" w14:textId="77777777" w:rsidR="0045290A" w:rsidRPr="00A42B90"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Option 2: Based on the CSI reference resource corresponding to the report</w:t>
            </w:r>
          </w:p>
          <w:p w14:paraId="7BD08E0B" w14:textId="77777777" w:rsidR="0045290A" w:rsidRPr="00A42B90"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Option 3: Based on the transmission occasion of the CSI-RS/SSB resource in Set B for the report</w:t>
            </w:r>
          </w:p>
          <w:p w14:paraId="0AE62BB8" w14:textId="77777777" w:rsidR="0045290A" w:rsidRPr="00A42B90"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FFS: whether the above options are also applicable to the time instance(s) other than the earliest one</w:t>
            </w:r>
          </w:p>
          <w:p w14:paraId="3B27DEBA" w14:textId="77777777" w:rsidR="0045290A" w:rsidRPr="00071E26" w:rsidRDefault="0045290A" w:rsidP="0045290A">
            <w:pPr>
              <w:pStyle w:val="ListParagraph"/>
              <w:numPr>
                <w:ilvl w:val="1"/>
                <w:numId w:val="83"/>
              </w:numPr>
              <w:spacing w:after="120" w:line="240" w:lineRule="auto"/>
              <w:jc w:val="both"/>
              <w:rPr>
                <w:rFonts w:eastAsia="SimSun"/>
                <w:sz w:val="20"/>
                <w:szCs w:val="20"/>
                <w:lang w:val="en-US" w:eastAsia="zh-CN"/>
              </w:rPr>
            </w:pPr>
            <w:r w:rsidRPr="00A42B90">
              <w:rPr>
                <w:rFonts w:eastAsia="SimSun"/>
                <w:sz w:val="20"/>
                <w:szCs w:val="20"/>
                <w:lang w:val="en-US" w:eastAsia="zh-CN"/>
              </w:rPr>
              <w:t>FFS: If N&gt;1, whether the time domain separation between two adjacent time instance(s) from the N future time instances are the same</w:t>
            </w:r>
          </w:p>
          <w:p w14:paraId="5E75E0F8" w14:textId="5DC71337" w:rsidR="0045290A" w:rsidRPr="00A42B90" w:rsidRDefault="0045290A" w:rsidP="00A42B90">
            <w:pPr>
              <w:pStyle w:val="ListParagraph"/>
              <w:numPr>
                <w:ilvl w:val="0"/>
                <w:numId w:val="83"/>
              </w:numPr>
              <w:spacing w:after="120" w:line="240" w:lineRule="auto"/>
              <w:jc w:val="both"/>
              <w:rPr>
                <w:rFonts w:eastAsia="SimSun"/>
                <w:sz w:val="20"/>
                <w:szCs w:val="20"/>
                <w:lang w:eastAsia="zh-CN"/>
              </w:rPr>
            </w:pPr>
            <w:r w:rsidRPr="00141AED">
              <w:rPr>
                <w:rFonts w:eastAsia="SimSun"/>
                <w:sz w:val="20"/>
                <w:szCs w:val="20"/>
                <w:lang w:eastAsia="zh-CN"/>
              </w:rPr>
              <w:t>FFS: How to define measurement window(s) for the inference results of the N future time instance(s)</w:t>
            </w:r>
          </w:p>
        </w:tc>
      </w:tr>
    </w:tbl>
    <w:p w14:paraId="3C247370" w14:textId="77777777" w:rsidR="0045290A" w:rsidRDefault="0045290A" w:rsidP="0045290A">
      <w:pPr>
        <w:rPr>
          <w:lang w:val="en-GB" w:eastAsia="ja-JP"/>
        </w:rPr>
      </w:pPr>
    </w:p>
    <w:p w14:paraId="6D91FABD" w14:textId="7D126909" w:rsidR="00C83961" w:rsidRDefault="00630682" w:rsidP="0045290A">
      <w:pPr>
        <w:rPr>
          <w:lang w:val="en-GB" w:eastAsia="ja-JP"/>
        </w:rPr>
      </w:pPr>
      <w:r>
        <w:rPr>
          <w:lang w:val="en-GB" w:eastAsia="ja-JP"/>
        </w:rPr>
        <w:t xml:space="preserve">The UE reporting of model inference result in </w:t>
      </w:r>
      <w:r w:rsidR="00C83961">
        <w:rPr>
          <w:lang w:val="en-GB" w:eastAsia="ja-JP"/>
        </w:rPr>
        <w:t>BM-</w:t>
      </w:r>
      <w:r>
        <w:rPr>
          <w:lang w:val="en-GB" w:eastAsia="ja-JP"/>
        </w:rPr>
        <w:t xml:space="preserve">case 2 needs to be </w:t>
      </w:r>
      <w:r w:rsidR="008B0D66">
        <w:rPr>
          <w:lang w:val="en-GB" w:eastAsia="ja-JP"/>
        </w:rPr>
        <w:t>specified</w:t>
      </w:r>
      <w:r>
        <w:rPr>
          <w:lang w:val="en-GB" w:eastAsia="ja-JP"/>
        </w:rPr>
        <w:t xml:space="preserve">, </w:t>
      </w:r>
      <w:r w:rsidR="00C83961">
        <w:rPr>
          <w:lang w:val="en-GB" w:eastAsia="ja-JP"/>
        </w:rPr>
        <w:t>where one aspect is how to indicate the prediction time-instances in the UE report. One solution is to define a reference time in respect to e.g. a CSI report activation, and then UE report</w:t>
      </w:r>
      <w:r w:rsidR="008B0D66">
        <w:rPr>
          <w:lang w:val="en-GB" w:eastAsia="ja-JP"/>
        </w:rPr>
        <w:t xml:space="preserve"> time instances relative to</w:t>
      </w:r>
      <w:r w:rsidR="00C83961">
        <w:rPr>
          <w:lang w:val="en-GB" w:eastAsia="ja-JP"/>
        </w:rPr>
        <w:t xml:space="preserve"> such reference time. In case the UE determines which time instances to include in the report, it needs to indicate such time instances in the report. On the other hand, in case the NW determines which time instances it needs to receive predictions, </w:t>
      </w:r>
      <w:r w:rsidR="008B0D66">
        <w:rPr>
          <w:lang w:val="en-GB" w:eastAsia="ja-JP"/>
        </w:rPr>
        <w:t>NW</w:t>
      </w:r>
      <w:r w:rsidR="00C83961">
        <w:rPr>
          <w:lang w:val="en-GB" w:eastAsia="ja-JP"/>
        </w:rPr>
        <w:t xml:space="preserve"> needs to include such information in the NW configuration of </w:t>
      </w:r>
      <w:r w:rsidR="008B0D66">
        <w:rPr>
          <w:lang w:val="en-GB" w:eastAsia="ja-JP"/>
        </w:rPr>
        <w:t xml:space="preserve">UE </w:t>
      </w:r>
      <w:r w:rsidR="00C83961">
        <w:rPr>
          <w:lang w:val="en-GB" w:eastAsia="ja-JP"/>
        </w:rPr>
        <w:t>temporal prediction.</w:t>
      </w:r>
      <w:r w:rsidR="008B0D66">
        <w:rPr>
          <w:lang w:val="en-GB" w:eastAsia="ja-JP"/>
        </w:rPr>
        <w:t xml:space="preserve"> During RAN1#117, the method for how UE can report the time instances for BM-Case2 were discussed, the discussion should however first focus on how the NW can configure such reporting</w:t>
      </w:r>
      <w:r w:rsidR="00C83961">
        <w:rPr>
          <w:lang w:val="en-GB" w:eastAsia="ja-JP"/>
        </w:rPr>
        <w:t xml:space="preserve">. </w:t>
      </w:r>
      <w:r w:rsidR="003F5C5E">
        <w:rPr>
          <w:lang w:val="en-GB" w:eastAsia="ja-JP"/>
        </w:rPr>
        <w:t>One alternative is</w:t>
      </w:r>
      <w:r w:rsidR="00B76754">
        <w:rPr>
          <w:lang w:val="en-GB" w:eastAsia="ja-JP"/>
        </w:rPr>
        <w:t xml:space="preserve"> to reuse </w:t>
      </w:r>
      <w:r w:rsidR="003F5C5E">
        <w:rPr>
          <w:lang w:val="en-GB" w:eastAsia="ja-JP"/>
        </w:rPr>
        <w:t xml:space="preserve">the CSI prediction </w:t>
      </w:r>
      <w:r w:rsidR="00B76754">
        <w:rPr>
          <w:lang w:val="en-GB" w:eastAsia="ja-JP"/>
        </w:rPr>
        <w:t xml:space="preserve">solution </w:t>
      </w:r>
      <w:r w:rsidR="003F5C5E">
        <w:rPr>
          <w:lang w:val="en-GB" w:eastAsia="ja-JP"/>
        </w:rPr>
        <w:t>in release 18, where the NW can configure in which slot</w:t>
      </w:r>
      <w:r w:rsidR="00B219DF">
        <w:rPr>
          <w:lang w:val="en-GB" w:eastAsia="ja-JP"/>
        </w:rPr>
        <w:t>(s)</w:t>
      </w:r>
      <w:r w:rsidR="003F5C5E">
        <w:rPr>
          <w:lang w:val="en-GB" w:eastAsia="ja-JP"/>
        </w:rPr>
        <w:t xml:space="preserve"> the UE should provide its predictions. </w:t>
      </w:r>
    </w:p>
    <w:p w14:paraId="0D0C3BC2" w14:textId="77777777" w:rsidR="00774F3E" w:rsidRDefault="00774F3E" w:rsidP="0045290A">
      <w:pPr>
        <w:rPr>
          <w:lang w:val="en-GB" w:eastAsia="ja-JP"/>
        </w:rPr>
      </w:pPr>
    </w:p>
    <w:p w14:paraId="68FF0FEC" w14:textId="78DE59E9" w:rsidR="008B0D66" w:rsidRDefault="00AD36CC" w:rsidP="0045290A">
      <w:pPr>
        <w:rPr>
          <w:lang w:val="en-GB" w:eastAsia="ja-JP"/>
        </w:rPr>
      </w:pPr>
      <w:r>
        <w:rPr>
          <w:lang w:val="en-GB" w:eastAsia="ja-JP"/>
        </w:rPr>
        <w:t>Moreover</w:t>
      </w:r>
      <w:r w:rsidR="003F5C5E">
        <w:rPr>
          <w:lang w:val="en-GB" w:eastAsia="ja-JP"/>
        </w:rPr>
        <w:t xml:space="preserve">, </w:t>
      </w:r>
      <w:r w:rsidR="00C83961">
        <w:rPr>
          <w:lang w:val="en-GB" w:eastAsia="ja-JP"/>
        </w:rPr>
        <w:t>RAN1 also need to determin</w:t>
      </w:r>
      <w:r w:rsidR="00071E26">
        <w:rPr>
          <w:lang w:val="en-GB" w:eastAsia="ja-JP"/>
        </w:rPr>
        <w:t>e</w:t>
      </w:r>
      <w:r w:rsidR="00C83961">
        <w:rPr>
          <w:lang w:val="en-GB" w:eastAsia="ja-JP"/>
        </w:rPr>
        <w:t xml:space="preserve"> which prediction time instances to </w:t>
      </w:r>
      <w:r w:rsidR="00071E26">
        <w:rPr>
          <w:lang w:val="en-GB" w:eastAsia="ja-JP"/>
        </w:rPr>
        <w:t>specify, the values below from TR 38.843 indicate an upper bound of 800ms.</w:t>
      </w:r>
    </w:p>
    <w:p w14:paraId="5E6408A7" w14:textId="77777777" w:rsidR="00630682" w:rsidRDefault="00630682" w:rsidP="0045290A">
      <w:pPr>
        <w:rPr>
          <w:lang w:val="en-GB" w:eastAsia="ja-JP"/>
        </w:rPr>
      </w:pPr>
    </w:p>
    <w:tbl>
      <w:tblPr>
        <w:tblStyle w:val="TableGrid"/>
        <w:tblW w:w="0" w:type="auto"/>
        <w:tblLook w:val="04A0" w:firstRow="1" w:lastRow="0" w:firstColumn="1" w:lastColumn="0" w:noHBand="0" w:noVBand="1"/>
      </w:tblPr>
      <w:tblGrid>
        <w:gridCol w:w="9629"/>
      </w:tblGrid>
      <w:tr w:rsidR="00BC15B1" w14:paraId="64322121" w14:textId="77777777" w:rsidTr="00BC15B1">
        <w:tc>
          <w:tcPr>
            <w:tcW w:w="9629" w:type="dxa"/>
          </w:tcPr>
          <w:p w14:paraId="03FAC9E5" w14:textId="397FC486" w:rsidR="00630682" w:rsidRDefault="00630682"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b/>
                <w:bCs/>
                <w:color w:val="000000"/>
                <w:sz w:val="19"/>
                <w:szCs w:val="19"/>
                <w:lang w:val="en-GB"/>
              </w:rPr>
            </w:pPr>
            <w:r>
              <w:rPr>
                <w:rFonts w:ascii="Times New Roman" w:eastAsia="SimSun" w:hAnsi="Times New Roman" w:cs="Times New Roman"/>
                <w:b/>
                <w:bCs/>
                <w:color w:val="000000"/>
                <w:sz w:val="19"/>
                <w:szCs w:val="19"/>
                <w:lang w:val="en-GB"/>
              </w:rPr>
              <w:t>From TR 38.843</w:t>
            </w:r>
          </w:p>
          <w:p w14:paraId="59201C64" w14:textId="7B40E76A" w:rsidR="00BC15B1" w:rsidRDefault="00BC15B1"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Pr>
                <w:rFonts w:ascii="Times New Roman" w:eastAsia="SimSun" w:hAnsi="Times New Roman" w:cs="Times New Roman"/>
                <w:b/>
                <w:bCs/>
                <w:color w:val="000000"/>
                <w:sz w:val="19"/>
                <w:szCs w:val="19"/>
                <w:lang w:val="en-GB"/>
              </w:rPr>
              <w:t>For BM-Case2</w:t>
            </w:r>
            <w:r>
              <w:rPr>
                <w:rFonts w:ascii="Times New Roman" w:eastAsia="SimSun" w:hAnsi="Times New Roman" w:cs="Times New Roman"/>
                <w:color w:val="000000"/>
                <w:sz w:val="19"/>
                <w:szCs w:val="19"/>
                <w:lang w:val="en-GB"/>
              </w:rPr>
              <w:t xml:space="preserve">, when </w:t>
            </w:r>
            <w:r>
              <w:rPr>
                <w:rFonts w:ascii="Times New Roman" w:eastAsia="SimSun" w:hAnsi="Times New Roman" w:cs="Times New Roman"/>
                <w:i/>
                <w:iCs/>
                <w:color w:val="000000"/>
                <w:sz w:val="19"/>
                <w:szCs w:val="19"/>
                <w:lang w:val="en-GB"/>
              </w:rPr>
              <w:t>Set B = Set A</w:t>
            </w:r>
            <w:r>
              <w:rPr>
                <w:rFonts w:ascii="Times New Roman" w:eastAsia="SimSun" w:hAnsi="Times New Roman" w:cs="Times New Roman"/>
                <w:color w:val="000000"/>
                <w:sz w:val="19"/>
                <w:szCs w:val="19"/>
                <w:lang w:val="en-GB"/>
              </w:rPr>
              <w:t>, for DL Tx beam prediction with the measurements from the best Rx beam or Tx-</w:t>
            </w:r>
          </w:p>
          <w:p w14:paraId="3FEE0145" w14:textId="77777777" w:rsidR="00BC15B1" w:rsidRDefault="00BC15B1"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Pr>
                <w:rFonts w:ascii="Times New Roman" w:eastAsia="SimSun" w:hAnsi="Times New Roman" w:cs="Times New Roman"/>
                <w:color w:val="000000"/>
                <w:sz w:val="19"/>
                <w:szCs w:val="19"/>
                <w:lang w:val="en-GB"/>
              </w:rPr>
              <w:t>Rx beam pair prediction, without considering generalization aspects, with the following assumptions:</w:t>
            </w:r>
          </w:p>
          <w:p w14:paraId="27D94861" w14:textId="39977DAA" w:rsidR="00BC15B1" w:rsidRDefault="00BC15B1"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SimSun" w:hAnsi="Arial" w:cs="Arial"/>
                <w:b/>
                <w:bCs/>
                <w:color w:val="000000"/>
                <w:sz w:val="18"/>
                <w:szCs w:val="18"/>
                <w:lang w:val="en-GB"/>
              </w:rPr>
            </w:pPr>
            <w:r>
              <w:rPr>
                <w:rFonts w:ascii="Times New Roman" w:eastAsia="SimSun" w:hAnsi="Times New Roman" w:cs="Times New Roman"/>
                <w:color w:val="000000"/>
                <w:sz w:val="19"/>
                <w:szCs w:val="19"/>
                <w:lang w:val="en-GB"/>
              </w:rPr>
              <w:t>- UE speed: 30km/h (unless otherwise stated)</w:t>
            </w:r>
          </w:p>
          <w:p w14:paraId="55BA67EF" w14:textId="77777777" w:rsidR="00BC15B1" w:rsidRDefault="00BC15B1"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highlight w:val="yellow"/>
                <w:lang w:val="en-GB"/>
              </w:rPr>
              <w:t>- Prediction time: 80ms/160ms/320ms/640ms/800ms/others</w:t>
            </w:r>
          </w:p>
          <w:p w14:paraId="6B322C97" w14:textId="77777777" w:rsidR="00BC15B1" w:rsidRDefault="00BC15B1" w:rsidP="00BC15B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Pr>
                <w:rFonts w:ascii="Times New Roman" w:eastAsia="SimSun" w:hAnsi="Times New Roman" w:cs="Times New Roman"/>
                <w:color w:val="000000"/>
                <w:sz w:val="19"/>
                <w:szCs w:val="19"/>
                <w:lang w:val="en-GB"/>
              </w:rPr>
              <w:t>- With UE rotation and without UE rotation</w:t>
            </w:r>
          </w:p>
          <w:p w14:paraId="3273D407" w14:textId="77777777" w:rsidR="00BC15B1" w:rsidRDefault="00BC15B1" w:rsidP="00BC15B1">
            <w:pPr>
              <w:rPr>
                <w:rFonts w:ascii="Times New Roman" w:eastAsia="SimSun" w:hAnsi="Times New Roman" w:cs="Times New Roman"/>
                <w:color w:val="000000"/>
                <w:sz w:val="19"/>
                <w:szCs w:val="19"/>
                <w:lang w:val="en-GB"/>
              </w:rPr>
            </w:pPr>
            <w:r>
              <w:rPr>
                <w:rFonts w:ascii="Times New Roman" w:eastAsia="SimSun" w:hAnsi="Times New Roman" w:cs="Times New Roman"/>
                <w:color w:val="000000"/>
                <w:sz w:val="19"/>
                <w:szCs w:val="19"/>
                <w:lang w:val="en-GB"/>
              </w:rPr>
              <w:t>- Set B is the same as Set A in each time instance for measurement</w:t>
            </w:r>
          </w:p>
          <w:p w14:paraId="555FA871" w14:textId="77777777" w:rsidR="00BC15B1" w:rsidRDefault="00BC15B1" w:rsidP="00BC15B1">
            <w:pPr>
              <w:rPr>
                <w:rFonts w:ascii="Times New Roman" w:hAnsi="Times New Roman"/>
                <w:color w:val="000000"/>
                <w:sz w:val="19"/>
                <w:szCs w:val="19"/>
                <w:lang w:val="en-GB"/>
              </w:rPr>
            </w:pPr>
            <w:r>
              <w:rPr>
                <w:rFonts w:ascii="Times New Roman" w:hAnsi="Times New Roman"/>
                <w:color w:val="000000"/>
                <w:sz w:val="19"/>
                <w:szCs w:val="19"/>
                <w:lang w:val="en-GB"/>
              </w:rPr>
              <w:t>….</w:t>
            </w:r>
          </w:p>
          <w:p w14:paraId="043C0A3B"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b/>
                <w:bCs/>
                <w:color w:val="000000"/>
                <w:sz w:val="19"/>
                <w:szCs w:val="19"/>
                <w:lang w:val="en-GB" w:eastAsia="en-GB"/>
              </w:rPr>
              <w:t>For BM-Case2</w:t>
            </w:r>
            <w:r w:rsidRPr="00A42B90">
              <w:rPr>
                <w:rFonts w:ascii="Times New Roman" w:eastAsia="SimSun" w:hAnsi="Times New Roman" w:cs="Times New Roman"/>
                <w:color w:val="000000"/>
                <w:sz w:val="19"/>
                <w:szCs w:val="19"/>
                <w:lang w:val="en-GB" w:eastAsia="en-GB"/>
              </w:rPr>
              <w:t>, when Set B patten is a subset of Set A in each time instance, for DL Tx beam prediction with the</w:t>
            </w:r>
          </w:p>
          <w:p w14:paraId="0E612186"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lang w:val="en-GB" w:eastAsia="en-GB"/>
              </w:rPr>
              <w:t>measurements from the best Rx beam or Tx-Rx beam pair prediction, without considering generalization aspects, with</w:t>
            </w:r>
          </w:p>
          <w:p w14:paraId="3F4FCBF9"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lang w:val="en-GB" w:eastAsia="en-GB"/>
              </w:rPr>
              <w:t>the following assumptions:</w:t>
            </w:r>
          </w:p>
          <w:p w14:paraId="7350F56E"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lang w:val="en-GB" w:eastAsia="en-GB"/>
              </w:rPr>
              <w:t>- UE speed: 30km/h (unless otherwise stated)</w:t>
            </w:r>
          </w:p>
          <w:p w14:paraId="03E48556"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highlight w:val="yellow"/>
                <w:lang w:val="en-GB" w:eastAsia="en-GB"/>
              </w:rPr>
              <w:t>- Prediction time: 40ms/80ms/160ms/320ms/640ms/others</w:t>
            </w:r>
          </w:p>
          <w:p w14:paraId="70DBD7D5" w14:textId="77777777" w:rsidR="00BC15B1" w:rsidRPr="00A42B90"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eastAsia="SimSun" w:hAnsi="Times New Roman" w:cs="Times New Roman"/>
                <w:color w:val="000000"/>
                <w:sz w:val="19"/>
                <w:szCs w:val="19"/>
                <w:lang w:val="en-GB"/>
              </w:rPr>
            </w:pPr>
            <w:r w:rsidRPr="00A42B90">
              <w:rPr>
                <w:rFonts w:ascii="Times New Roman" w:eastAsia="SimSun" w:hAnsi="Times New Roman" w:cs="Times New Roman"/>
                <w:color w:val="000000"/>
                <w:sz w:val="19"/>
                <w:szCs w:val="19"/>
                <w:lang w:val="en-GB" w:eastAsia="en-GB"/>
              </w:rPr>
              <w:t>- With and without UE rotation</w:t>
            </w:r>
          </w:p>
          <w:p w14:paraId="252A5601" w14:textId="3CF3EAEF" w:rsidR="00BC15B1" w:rsidRDefault="00BC15B1" w:rsidP="00A42B9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val="en-GB" w:eastAsia="ja-JP"/>
              </w:rPr>
            </w:pPr>
            <w:r w:rsidRPr="00A42B90">
              <w:rPr>
                <w:rFonts w:ascii="Times New Roman" w:eastAsia="SimSun" w:hAnsi="Times New Roman" w:cs="Times New Roman"/>
                <w:color w:val="000000"/>
                <w:sz w:val="19"/>
                <w:szCs w:val="19"/>
                <w:lang w:val="en-GB" w:eastAsia="en-GB"/>
              </w:rPr>
              <w:t>- Fixed Set B patterns or preconfigured Set B pattens in each measurement instances (unless otherwise stated)</w:t>
            </w:r>
          </w:p>
        </w:tc>
      </w:tr>
    </w:tbl>
    <w:p w14:paraId="558D6C1E" w14:textId="77777777" w:rsidR="00232D36" w:rsidRDefault="00232D36" w:rsidP="0045290A">
      <w:pPr>
        <w:rPr>
          <w:lang w:val="en-GB" w:eastAsia="ja-JP"/>
        </w:rPr>
      </w:pPr>
    </w:p>
    <w:p w14:paraId="1937E862" w14:textId="6525ED0E" w:rsidR="008B0D66" w:rsidRPr="00AD0474" w:rsidRDefault="008B0D66" w:rsidP="008B0D66">
      <w:pPr>
        <w:pStyle w:val="Proposal"/>
        <w:rPr>
          <w:sz w:val="20"/>
          <w:szCs w:val="20"/>
          <w:lang w:val="en-GB"/>
        </w:rPr>
      </w:pPr>
      <w:bookmarkStart w:id="60" w:name="_Toc174013858"/>
      <w:bookmarkStart w:id="61" w:name="_Toc174105767"/>
      <w:bookmarkEnd w:id="60"/>
      <w:r w:rsidRPr="00AD0474">
        <w:rPr>
          <w:rFonts w:eastAsia="SimSun"/>
          <w:sz w:val="20"/>
          <w:szCs w:val="20"/>
        </w:rPr>
        <w:t>For UE-side AI/ML model inference, for BM-Case2,</w:t>
      </w:r>
      <w:r w:rsidRPr="008B0D66">
        <w:rPr>
          <w:rFonts w:eastAsia="SimSun"/>
          <w:sz w:val="20"/>
          <w:szCs w:val="20"/>
        </w:rPr>
        <w:t xml:space="preserve"> further study how NW can configure UE to report inference results of N future time slots, including</w:t>
      </w:r>
      <w:bookmarkEnd w:id="61"/>
    </w:p>
    <w:p w14:paraId="32ECECE4" w14:textId="77777777" w:rsidR="008B0D66" w:rsidRPr="00AD0474" w:rsidRDefault="008B0D66" w:rsidP="008B0D66">
      <w:pPr>
        <w:pStyle w:val="Proposal"/>
        <w:numPr>
          <w:ilvl w:val="1"/>
          <w:numId w:val="88"/>
        </w:numPr>
        <w:rPr>
          <w:sz w:val="20"/>
          <w:szCs w:val="20"/>
          <w:lang w:val="en-GB"/>
        </w:rPr>
      </w:pPr>
      <w:bookmarkStart w:id="62" w:name="_Toc174105768"/>
      <w:r w:rsidRPr="008B0D66">
        <w:rPr>
          <w:rFonts w:eastAsia="SimSun"/>
          <w:sz w:val="20"/>
          <w:szCs w:val="20"/>
          <w:lang w:val="en-GB"/>
        </w:rPr>
        <w:t>NW-</w:t>
      </w:r>
      <w:r w:rsidRPr="008B0D66">
        <w:rPr>
          <w:sz w:val="20"/>
          <w:szCs w:val="20"/>
          <w:lang w:val="en-GB"/>
        </w:rPr>
        <w:t xml:space="preserve"> selected </w:t>
      </w:r>
      <w:r w:rsidRPr="008B0D66">
        <w:rPr>
          <w:rFonts w:eastAsia="SimSun"/>
          <w:sz w:val="20"/>
          <w:szCs w:val="20"/>
          <w:lang w:val="en-GB"/>
        </w:rPr>
        <w:t xml:space="preserve">time instances: </w:t>
      </w:r>
      <w:r w:rsidRPr="008B0D66">
        <w:rPr>
          <w:rFonts w:eastAsia="SimSun"/>
          <w:sz w:val="20"/>
          <w:szCs w:val="20"/>
        </w:rPr>
        <w:t>NW configure UE with N time instances relative to the reference time</w:t>
      </w:r>
      <w:bookmarkEnd w:id="62"/>
    </w:p>
    <w:p w14:paraId="4648BBF2" w14:textId="60D5211A" w:rsidR="008B0D66" w:rsidRDefault="008B0D66" w:rsidP="008B0D66">
      <w:pPr>
        <w:pStyle w:val="Proposal"/>
        <w:numPr>
          <w:ilvl w:val="1"/>
          <w:numId w:val="88"/>
        </w:numPr>
        <w:rPr>
          <w:sz w:val="20"/>
          <w:szCs w:val="20"/>
          <w:lang w:val="en-GB"/>
        </w:rPr>
      </w:pPr>
      <w:bookmarkStart w:id="63" w:name="_Toc174105769"/>
      <w:r w:rsidRPr="008B0D66">
        <w:rPr>
          <w:sz w:val="20"/>
          <w:szCs w:val="20"/>
          <w:lang w:val="en-GB"/>
        </w:rPr>
        <w:t xml:space="preserve">UE-selected time instances: </w:t>
      </w:r>
      <w:r w:rsidRPr="00AD0474">
        <w:rPr>
          <w:sz w:val="20"/>
          <w:szCs w:val="20"/>
          <w:lang w:val="en-GB"/>
        </w:rPr>
        <w:t xml:space="preserve">NW configure UE to </w:t>
      </w:r>
      <w:r w:rsidRPr="008B0D66">
        <w:rPr>
          <w:sz w:val="20"/>
          <w:szCs w:val="20"/>
          <w:lang w:val="en-GB"/>
        </w:rPr>
        <w:t xml:space="preserve">select and </w:t>
      </w:r>
      <w:r w:rsidRPr="00AD0474">
        <w:rPr>
          <w:sz w:val="20"/>
          <w:szCs w:val="20"/>
          <w:lang w:val="en-GB"/>
        </w:rPr>
        <w:t>report N time instances relative to the reference time, with corresponding predictions</w:t>
      </w:r>
      <w:bookmarkEnd w:id="63"/>
    </w:p>
    <w:p w14:paraId="6907AFA3" w14:textId="5E53B026" w:rsidR="008B0D66" w:rsidRPr="0028251F" w:rsidRDefault="008B0D66" w:rsidP="008B0D66">
      <w:pPr>
        <w:pStyle w:val="Proposal"/>
        <w:numPr>
          <w:ilvl w:val="1"/>
          <w:numId w:val="88"/>
        </w:numPr>
        <w:rPr>
          <w:sz w:val="20"/>
          <w:szCs w:val="20"/>
          <w:lang w:val="en-GB"/>
        </w:rPr>
      </w:pPr>
      <w:bookmarkStart w:id="64" w:name="_Toc174105770"/>
      <w:r w:rsidRPr="008B0D66">
        <w:rPr>
          <w:rFonts w:eastAsia="SimSun"/>
          <w:sz w:val="20"/>
          <w:szCs w:val="20"/>
        </w:rPr>
        <w:t>Reference time definition: For example</w:t>
      </w:r>
      <w:r w:rsidR="0028251F">
        <w:rPr>
          <w:rFonts w:eastAsia="SimSun"/>
          <w:sz w:val="20"/>
          <w:szCs w:val="20"/>
        </w:rPr>
        <w:t>,</w:t>
      </w:r>
      <w:r w:rsidRPr="008B0D66">
        <w:rPr>
          <w:rFonts w:eastAsia="SimSun"/>
          <w:sz w:val="20"/>
          <w:szCs w:val="20"/>
        </w:rPr>
        <w:t xml:space="preserve"> </w:t>
      </w:r>
      <w:r w:rsidRPr="0028251F">
        <w:rPr>
          <w:rFonts w:eastAsia="SimSun"/>
          <w:sz w:val="20"/>
          <w:szCs w:val="20"/>
        </w:rPr>
        <w:t>MAC-CE/DCI activation slot, or UE reporting slot</w:t>
      </w:r>
      <w:bookmarkEnd w:id="64"/>
      <w:r w:rsidRPr="0028251F">
        <w:rPr>
          <w:rFonts w:eastAsia="SimSun"/>
          <w:sz w:val="20"/>
          <w:szCs w:val="20"/>
        </w:rPr>
        <w:t xml:space="preserve"> </w:t>
      </w:r>
    </w:p>
    <w:p w14:paraId="6F5F19F0" w14:textId="75FEF6E7" w:rsidR="008B0D66" w:rsidRPr="0028251F" w:rsidRDefault="008B0D66" w:rsidP="008B0D66">
      <w:pPr>
        <w:pStyle w:val="Proposal"/>
        <w:numPr>
          <w:ilvl w:val="1"/>
          <w:numId w:val="88"/>
        </w:numPr>
        <w:rPr>
          <w:sz w:val="20"/>
          <w:szCs w:val="20"/>
          <w:lang w:val="en-GB"/>
        </w:rPr>
      </w:pPr>
      <w:bookmarkStart w:id="65" w:name="_Toc174105771"/>
      <w:r w:rsidRPr="0028251F">
        <w:rPr>
          <w:sz w:val="20"/>
          <w:szCs w:val="20"/>
          <w:lang w:val="en-GB"/>
        </w:rPr>
        <w:t>Max</w:t>
      </w:r>
      <w:r w:rsidR="00CA3FDB">
        <w:rPr>
          <w:sz w:val="20"/>
          <w:szCs w:val="20"/>
          <w:lang w:val="en-GB"/>
        </w:rPr>
        <w:t>imum</w:t>
      </w:r>
      <w:r w:rsidRPr="0028251F">
        <w:rPr>
          <w:sz w:val="20"/>
          <w:szCs w:val="20"/>
          <w:lang w:val="en-GB"/>
        </w:rPr>
        <w:t xml:space="preserve"> future time instance t</w:t>
      </w:r>
      <w:r w:rsidR="00CA3FDB">
        <w:rPr>
          <w:sz w:val="20"/>
          <w:szCs w:val="20"/>
          <w:lang w:val="en-GB"/>
        </w:rPr>
        <w:t xml:space="preserve">hat can be </w:t>
      </w:r>
      <w:r w:rsidRPr="0028251F">
        <w:rPr>
          <w:sz w:val="20"/>
          <w:szCs w:val="20"/>
          <w:lang w:val="en-GB"/>
        </w:rPr>
        <w:t>predict</w:t>
      </w:r>
      <w:r w:rsidR="00CA3FDB">
        <w:rPr>
          <w:sz w:val="20"/>
          <w:szCs w:val="20"/>
          <w:lang w:val="en-GB"/>
        </w:rPr>
        <w:t>ed</w:t>
      </w:r>
      <w:r w:rsidRPr="0028251F">
        <w:rPr>
          <w:sz w:val="20"/>
          <w:szCs w:val="20"/>
          <w:lang w:val="en-GB"/>
        </w:rPr>
        <w:t xml:space="preserve"> (e.g. </w:t>
      </w:r>
      <w:r w:rsidRPr="00A42B90">
        <w:rPr>
          <w:rFonts w:ascii="Times New Roman" w:eastAsia="SimSun" w:hAnsi="Times New Roman" w:cs="Times New Roman"/>
          <w:color w:val="000000"/>
          <w:sz w:val="20"/>
          <w:szCs w:val="20"/>
          <w:lang w:val="en-GB"/>
        </w:rPr>
        <w:t>80ms/160ms/320ms/640ms/800ms/others)</w:t>
      </w:r>
      <w:bookmarkEnd w:id="65"/>
    </w:p>
    <w:p w14:paraId="496AFF21" w14:textId="77777777" w:rsidR="008B0D66" w:rsidRDefault="008B0D66" w:rsidP="00981BDB">
      <w:pPr>
        <w:rPr>
          <w:lang w:val="en-GB" w:eastAsia="ja-JP"/>
        </w:rPr>
      </w:pPr>
    </w:p>
    <w:p w14:paraId="0EFD8BEC" w14:textId="598070AD" w:rsidR="00CA2A54" w:rsidRPr="00931599" w:rsidRDefault="00D41B9A" w:rsidP="00981BDB">
      <w:pPr>
        <w:rPr>
          <w:lang w:val="en-GB" w:eastAsia="ja-JP"/>
        </w:rPr>
      </w:pPr>
      <w:r>
        <w:rPr>
          <w:lang w:val="en-GB" w:eastAsia="ja-JP"/>
        </w:rPr>
        <w:t xml:space="preserve">The </w:t>
      </w:r>
      <w:r w:rsidR="0087657B">
        <w:rPr>
          <w:lang w:val="en-GB" w:eastAsia="ja-JP"/>
        </w:rPr>
        <w:t xml:space="preserve">inference result reporting for BM-Case2 </w:t>
      </w:r>
      <w:r w:rsidR="006A0556">
        <w:rPr>
          <w:lang w:val="en-GB" w:eastAsia="ja-JP"/>
        </w:rPr>
        <w:t xml:space="preserve">can be more efficient by enabling the UE to report N&gt;1 future time instances in one report. After the UE </w:t>
      </w:r>
      <w:r w:rsidR="007833A2">
        <w:rPr>
          <w:lang w:val="en-GB" w:eastAsia="ja-JP"/>
        </w:rPr>
        <w:t>has</w:t>
      </w:r>
      <w:r w:rsidR="006A0556">
        <w:rPr>
          <w:lang w:val="en-GB" w:eastAsia="ja-JP"/>
        </w:rPr>
        <w:t xml:space="preserve"> reported such </w:t>
      </w:r>
      <w:r w:rsidR="006A0556" w:rsidRPr="00D223A4">
        <w:rPr>
          <w:i/>
          <w:iCs/>
          <w:lang w:val="en-GB" w:eastAsia="ja-JP"/>
        </w:rPr>
        <w:t>N</w:t>
      </w:r>
      <w:r w:rsidR="006A0556">
        <w:rPr>
          <w:lang w:val="en-GB" w:eastAsia="ja-JP"/>
        </w:rPr>
        <w:t xml:space="preserve"> </w:t>
      </w:r>
      <w:r w:rsidR="00EA3C52">
        <w:rPr>
          <w:lang w:val="en-GB" w:eastAsia="ja-JP"/>
        </w:rPr>
        <w:t xml:space="preserve">future time instances in </w:t>
      </w:r>
      <w:r w:rsidR="00EA3C52" w:rsidRPr="00D223A4">
        <w:rPr>
          <w:i/>
          <w:iCs/>
          <w:lang w:val="en-GB" w:eastAsia="ja-JP"/>
        </w:rPr>
        <w:t>t</w:t>
      </w:r>
      <w:r w:rsidR="00EA3C52" w:rsidRPr="00D223A4">
        <w:rPr>
          <w:i/>
          <w:iCs/>
          <w:vertAlign w:val="subscript"/>
          <w:lang w:val="en-GB" w:eastAsia="ja-JP"/>
        </w:rPr>
        <w:t>0</w:t>
      </w:r>
      <w:r w:rsidR="00EA3C52">
        <w:rPr>
          <w:lang w:val="en-GB" w:eastAsia="ja-JP"/>
        </w:rPr>
        <w:t xml:space="preserve">, the NW will for example perform </w:t>
      </w:r>
      <w:r w:rsidR="00EB0EDE">
        <w:rPr>
          <w:lang w:val="en-GB" w:eastAsia="ja-JP"/>
        </w:rPr>
        <w:t>Top-K beam measurements (P2 s</w:t>
      </w:r>
      <w:r w:rsidR="00EA3C52">
        <w:rPr>
          <w:lang w:val="en-GB" w:eastAsia="ja-JP"/>
        </w:rPr>
        <w:t>weep</w:t>
      </w:r>
      <w:r w:rsidR="00EB0EDE">
        <w:rPr>
          <w:lang w:val="en-GB" w:eastAsia="ja-JP"/>
        </w:rPr>
        <w:t>)</w:t>
      </w:r>
      <w:r w:rsidR="00EA3C52">
        <w:rPr>
          <w:lang w:val="en-GB" w:eastAsia="ja-JP"/>
        </w:rPr>
        <w:t xml:space="preserve"> in </w:t>
      </w:r>
      <w:r w:rsidR="00EA3C52" w:rsidRPr="00D223A4">
        <w:rPr>
          <w:i/>
          <w:iCs/>
          <w:lang w:val="en-GB" w:eastAsia="ja-JP"/>
        </w:rPr>
        <w:t>t</w:t>
      </w:r>
      <w:r w:rsidR="00EA3C52" w:rsidRPr="00D223A4">
        <w:rPr>
          <w:i/>
          <w:iCs/>
          <w:vertAlign w:val="subscript"/>
          <w:lang w:val="en-GB" w:eastAsia="ja-JP"/>
        </w:rPr>
        <w:t>1</w:t>
      </w:r>
      <w:r w:rsidR="00EA3C52" w:rsidRPr="00D223A4">
        <w:rPr>
          <w:i/>
          <w:iCs/>
          <w:lang w:val="en-GB" w:eastAsia="ja-JP"/>
        </w:rPr>
        <w:t>,</w:t>
      </w:r>
      <w:r w:rsidR="00655B5C">
        <w:rPr>
          <w:i/>
          <w:iCs/>
          <w:lang w:val="en-GB" w:eastAsia="ja-JP"/>
        </w:rPr>
        <w:t xml:space="preserve"> </w:t>
      </w:r>
      <w:r w:rsidR="00EA3C52" w:rsidRPr="00D223A4">
        <w:rPr>
          <w:i/>
          <w:iCs/>
          <w:lang w:val="en-GB" w:eastAsia="ja-JP"/>
        </w:rPr>
        <w:t>t</w:t>
      </w:r>
      <w:proofErr w:type="gramStart"/>
      <w:r w:rsidR="00EA3C52" w:rsidRPr="00D223A4">
        <w:rPr>
          <w:i/>
          <w:iCs/>
          <w:vertAlign w:val="subscript"/>
          <w:lang w:val="en-GB" w:eastAsia="ja-JP"/>
        </w:rPr>
        <w:t>2</w:t>
      </w:r>
      <w:r w:rsidR="00EA3C52" w:rsidRPr="00D223A4">
        <w:rPr>
          <w:i/>
          <w:iCs/>
          <w:lang w:val="en-GB" w:eastAsia="ja-JP"/>
        </w:rPr>
        <w:t>,…</w:t>
      </w:r>
      <w:proofErr w:type="gramEnd"/>
      <w:r w:rsidR="00F53E56">
        <w:rPr>
          <w:i/>
          <w:iCs/>
          <w:lang w:val="en-GB" w:eastAsia="ja-JP"/>
        </w:rPr>
        <w:t>,</w:t>
      </w:r>
      <w:proofErr w:type="spellStart"/>
      <w:r w:rsidR="00EA3C52" w:rsidRPr="00D223A4">
        <w:rPr>
          <w:i/>
          <w:iCs/>
          <w:lang w:val="en-GB" w:eastAsia="ja-JP"/>
        </w:rPr>
        <w:t>t</w:t>
      </w:r>
      <w:r w:rsidR="00EA3C52" w:rsidRPr="00D223A4">
        <w:rPr>
          <w:i/>
          <w:iCs/>
          <w:vertAlign w:val="subscript"/>
          <w:lang w:val="en-GB" w:eastAsia="ja-JP"/>
        </w:rPr>
        <w:t>N</w:t>
      </w:r>
      <w:r w:rsidR="00EA3C52">
        <w:rPr>
          <w:lang w:val="en-GB" w:eastAsia="ja-JP"/>
        </w:rPr>
        <w:t>.</w:t>
      </w:r>
      <w:proofErr w:type="spellEnd"/>
      <w:r w:rsidR="00EA3C52">
        <w:rPr>
          <w:lang w:val="en-GB" w:eastAsia="ja-JP"/>
        </w:rPr>
        <w:t xml:space="preserve"> During the P2 sweep </w:t>
      </w:r>
      <w:r w:rsidR="00340DE0">
        <w:rPr>
          <w:lang w:val="en-GB" w:eastAsia="ja-JP"/>
        </w:rPr>
        <w:t xml:space="preserve">in </w:t>
      </w:r>
      <w:r w:rsidR="00F53E56" w:rsidRPr="001B7B07">
        <w:rPr>
          <w:i/>
          <w:iCs/>
          <w:lang w:val="en-GB" w:eastAsia="ja-JP"/>
        </w:rPr>
        <w:t>t</w:t>
      </w:r>
      <w:r w:rsidR="00F53E56" w:rsidRPr="001B7B07">
        <w:rPr>
          <w:i/>
          <w:iCs/>
          <w:vertAlign w:val="subscript"/>
          <w:lang w:val="en-GB" w:eastAsia="ja-JP"/>
        </w:rPr>
        <w:t>1</w:t>
      </w:r>
      <w:r w:rsidR="00340DE0">
        <w:rPr>
          <w:lang w:val="en-GB" w:eastAsia="ja-JP"/>
        </w:rPr>
        <w:t xml:space="preserve"> for examp</w:t>
      </w:r>
      <w:r w:rsidR="00F53E56">
        <w:rPr>
          <w:lang w:val="en-GB" w:eastAsia="ja-JP"/>
        </w:rPr>
        <w:t>l</w:t>
      </w:r>
      <w:r w:rsidR="00340DE0">
        <w:rPr>
          <w:lang w:val="en-GB" w:eastAsia="ja-JP"/>
        </w:rPr>
        <w:t xml:space="preserve">e, </w:t>
      </w:r>
      <w:r w:rsidR="00EA3C52">
        <w:rPr>
          <w:lang w:val="en-GB" w:eastAsia="ja-JP"/>
        </w:rPr>
        <w:t>the UE will measure parts of the</w:t>
      </w:r>
      <w:r w:rsidR="00205820">
        <w:rPr>
          <w:lang w:val="en-GB" w:eastAsia="ja-JP"/>
        </w:rPr>
        <w:t xml:space="preserve"> set</w:t>
      </w:r>
      <w:r w:rsidR="00B76754">
        <w:rPr>
          <w:lang w:val="en-GB" w:eastAsia="ja-JP"/>
        </w:rPr>
        <w:t xml:space="preserve"> </w:t>
      </w:r>
      <w:r w:rsidR="00205820">
        <w:rPr>
          <w:lang w:val="en-GB" w:eastAsia="ja-JP"/>
        </w:rPr>
        <w:t>A</w:t>
      </w:r>
      <w:r w:rsidR="00EA3C52">
        <w:rPr>
          <w:lang w:val="en-GB" w:eastAsia="ja-JP"/>
        </w:rPr>
        <w:t xml:space="preserve"> beams that it </w:t>
      </w:r>
      <w:r w:rsidR="00EB0EDE">
        <w:rPr>
          <w:lang w:val="en-GB" w:eastAsia="ja-JP"/>
        </w:rPr>
        <w:t xml:space="preserve">also </w:t>
      </w:r>
      <w:r w:rsidR="00EA3C52">
        <w:rPr>
          <w:lang w:val="en-GB" w:eastAsia="ja-JP"/>
        </w:rPr>
        <w:t xml:space="preserve">predicted during </w:t>
      </w:r>
      <w:r w:rsidR="00F53E56" w:rsidRPr="001B7B07">
        <w:rPr>
          <w:i/>
          <w:iCs/>
          <w:lang w:val="en-GB" w:eastAsia="ja-JP"/>
        </w:rPr>
        <w:t>t</w:t>
      </w:r>
      <w:r w:rsidR="00F53E56">
        <w:rPr>
          <w:i/>
          <w:iCs/>
          <w:vertAlign w:val="subscript"/>
          <w:lang w:val="en-GB" w:eastAsia="ja-JP"/>
        </w:rPr>
        <w:t>0</w:t>
      </w:r>
      <w:r w:rsidR="00340DE0">
        <w:rPr>
          <w:lang w:val="en-GB" w:eastAsia="ja-JP"/>
        </w:rPr>
        <w:t xml:space="preserve"> for </w:t>
      </w:r>
      <w:r w:rsidR="00F53E56" w:rsidRPr="001B7B07">
        <w:rPr>
          <w:i/>
          <w:iCs/>
          <w:lang w:val="en-GB" w:eastAsia="ja-JP"/>
        </w:rPr>
        <w:t>t</w:t>
      </w:r>
      <w:proofErr w:type="gramStart"/>
      <w:r w:rsidR="00F53E56" w:rsidRPr="001B7B07">
        <w:rPr>
          <w:i/>
          <w:iCs/>
          <w:vertAlign w:val="subscript"/>
          <w:lang w:val="en-GB" w:eastAsia="ja-JP"/>
        </w:rPr>
        <w:t>2</w:t>
      </w:r>
      <w:r w:rsidR="00F53E56" w:rsidRPr="001B7B07">
        <w:rPr>
          <w:i/>
          <w:iCs/>
          <w:lang w:val="en-GB" w:eastAsia="ja-JP"/>
        </w:rPr>
        <w:t>,…</w:t>
      </w:r>
      <w:proofErr w:type="gramEnd"/>
      <w:r w:rsidR="00F53E56">
        <w:rPr>
          <w:i/>
          <w:iCs/>
          <w:lang w:val="en-GB" w:eastAsia="ja-JP"/>
        </w:rPr>
        <w:t>,</w:t>
      </w:r>
      <w:proofErr w:type="spellStart"/>
      <w:r w:rsidR="00F53E56" w:rsidRPr="001B7B07">
        <w:rPr>
          <w:i/>
          <w:iCs/>
          <w:lang w:val="en-GB" w:eastAsia="ja-JP"/>
        </w:rPr>
        <w:t>t</w:t>
      </w:r>
      <w:r w:rsidR="00F53E56" w:rsidRPr="001B7B07">
        <w:rPr>
          <w:i/>
          <w:iCs/>
          <w:vertAlign w:val="subscript"/>
          <w:lang w:val="en-GB" w:eastAsia="ja-JP"/>
        </w:rPr>
        <w:t>N</w:t>
      </w:r>
      <w:r w:rsidR="00340DE0">
        <w:rPr>
          <w:lang w:val="en-GB" w:eastAsia="ja-JP"/>
        </w:rPr>
        <w:t>.</w:t>
      </w:r>
      <w:proofErr w:type="spellEnd"/>
      <w:r w:rsidR="00340DE0">
        <w:rPr>
          <w:lang w:val="en-GB" w:eastAsia="ja-JP"/>
        </w:rPr>
        <w:t xml:space="preserve"> </w:t>
      </w:r>
      <w:r w:rsidR="008E6480">
        <w:rPr>
          <w:lang w:val="en-GB" w:eastAsia="ja-JP"/>
        </w:rPr>
        <w:t>Note that t</w:t>
      </w:r>
      <w:r w:rsidR="00340DE0">
        <w:rPr>
          <w:lang w:val="en-GB" w:eastAsia="ja-JP"/>
        </w:rPr>
        <w:t>he observations from P2 sweep</w:t>
      </w:r>
      <w:r w:rsidR="00EB0EDE">
        <w:rPr>
          <w:lang w:val="en-GB" w:eastAsia="ja-JP"/>
        </w:rPr>
        <w:t xml:space="preserve"> in </w:t>
      </w:r>
      <w:r w:rsidR="00EB0EDE" w:rsidRPr="001B7B07">
        <w:rPr>
          <w:i/>
          <w:iCs/>
          <w:lang w:val="en-GB" w:eastAsia="ja-JP"/>
        </w:rPr>
        <w:t>t</w:t>
      </w:r>
      <w:r w:rsidR="00EB0EDE" w:rsidRPr="001B7B07">
        <w:rPr>
          <w:i/>
          <w:iCs/>
          <w:vertAlign w:val="subscript"/>
          <w:lang w:val="en-GB" w:eastAsia="ja-JP"/>
        </w:rPr>
        <w:t>1</w:t>
      </w:r>
      <w:r w:rsidR="00340DE0">
        <w:rPr>
          <w:lang w:val="en-GB" w:eastAsia="ja-JP"/>
        </w:rPr>
        <w:t xml:space="preserve"> </w:t>
      </w:r>
      <w:r w:rsidR="00F53E56">
        <w:rPr>
          <w:lang w:val="en-GB" w:eastAsia="ja-JP"/>
        </w:rPr>
        <w:t>are</w:t>
      </w:r>
      <w:r w:rsidR="00340DE0">
        <w:rPr>
          <w:lang w:val="en-GB" w:eastAsia="ja-JP"/>
        </w:rPr>
        <w:t xml:space="preserve"> not </w:t>
      </w:r>
      <w:r w:rsidR="00EB0EDE">
        <w:rPr>
          <w:lang w:val="en-GB" w:eastAsia="ja-JP"/>
        </w:rPr>
        <w:t xml:space="preserve">used </w:t>
      </w:r>
      <w:r w:rsidR="00655B5C">
        <w:rPr>
          <w:lang w:val="en-GB" w:eastAsia="ja-JP"/>
        </w:rPr>
        <w:t xml:space="preserve">in </w:t>
      </w:r>
      <w:r w:rsidR="00340DE0">
        <w:rPr>
          <w:lang w:val="en-GB" w:eastAsia="ja-JP"/>
        </w:rPr>
        <w:t xml:space="preserve">the predictions for </w:t>
      </w:r>
      <w:r w:rsidR="00655B5C">
        <w:rPr>
          <w:lang w:val="en-GB" w:eastAsia="ja-JP"/>
        </w:rPr>
        <w:t xml:space="preserve">the </w:t>
      </w:r>
      <w:r w:rsidR="00340DE0">
        <w:rPr>
          <w:lang w:val="en-GB" w:eastAsia="ja-JP"/>
        </w:rPr>
        <w:t>future time instances</w:t>
      </w:r>
      <w:r w:rsidR="008E6480">
        <w:rPr>
          <w:lang w:val="en-GB" w:eastAsia="ja-JP"/>
        </w:rPr>
        <w:t>. T</w:t>
      </w:r>
      <w:r w:rsidR="00340DE0">
        <w:rPr>
          <w:lang w:val="en-GB" w:eastAsia="ja-JP"/>
        </w:rPr>
        <w:t xml:space="preserve">he UE could </w:t>
      </w:r>
      <w:r w:rsidR="00CA2A54">
        <w:rPr>
          <w:lang w:val="en-GB" w:eastAsia="ja-JP"/>
        </w:rPr>
        <w:t xml:space="preserve">detect that the </w:t>
      </w:r>
      <w:r w:rsidR="00F53E56">
        <w:rPr>
          <w:lang w:val="en-GB" w:eastAsia="ja-JP"/>
        </w:rPr>
        <w:t>predictions</w:t>
      </w:r>
      <w:r w:rsidR="00CA2A54">
        <w:rPr>
          <w:lang w:val="en-GB" w:eastAsia="ja-JP"/>
        </w:rPr>
        <w:t xml:space="preserve"> are way-off based on the P2 procedure during </w:t>
      </w:r>
      <w:r w:rsidR="00655B5C" w:rsidRPr="001B7B07">
        <w:rPr>
          <w:i/>
          <w:iCs/>
          <w:lang w:val="en-GB" w:eastAsia="ja-JP"/>
        </w:rPr>
        <w:t>t</w:t>
      </w:r>
      <w:r w:rsidR="00655B5C" w:rsidRPr="001B7B07">
        <w:rPr>
          <w:i/>
          <w:iCs/>
          <w:vertAlign w:val="subscript"/>
          <w:lang w:val="en-GB" w:eastAsia="ja-JP"/>
        </w:rPr>
        <w:t>1</w:t>
      </w:r>
      <w:r w:rsidR="00CA2A54">
        <w:rPr>
          <w:lang w:val="en-GB" w:eastAsia="ja-JP"/>
        </w:rPr>
        <w:t xml:space="preserve">, and hence </w:t>
      </w:r>
      <w:r w:rsidR="00655B5C">
        <w:rPr>
          <w:lang w:val="en-GB" w:eastAsia="ja-JP"/>
        </w:rPr>
        <w:t>w</w:t>
      </w:r>
      <w:r w:rsidR="00CA2A54">
        <w:rPr>
          <w:lang w:val="en-GB" w:eastAsia="ja-JP"/>
        </w:rPr>
        <w:t xml:space="preserve">ould </w:t>
      </w:r>
      <w:r w:rsidR="00655B5C">
        <w:rPr>
          <w:lang w:val="en-GB" w:eastAsia="ja-JP"/>
        </w:rPr>
        <w:t xml:space="preserve">benefit from </w:t>
      </w:r>
      <w:r w:rsidR="00CA2A54">
        <w:rPr>
          <w:lang w:val="en-GB" w:eastAsia="ja-JP"/>
        </w:rPr>
        <w:t>be</w:t>
      </w:r>
      <w:r w:rsidR="00655B5C">
        <w:rPr>
          <w:lang w:val="en-GB" w:eastAsia="ja-JP"/>
        </w:rPr>
        <w:t>ing</w:t>
      </w:r>
      <w:r w:rsidR="00CA2A54">
        <w:rPr>
          <w:lang w:val="en-GB" w:eastAsia="ja-JP"/>
        </w:rPr>
        <w:t xml:space="preserve"> able to update its predictions. </w:t>
      </w:r>
    </w:p>
    <w:p w14:paraId="207060DD" w14:textId="77777777" w:rsidR="00AC6250" w:rsidRPr="00D223A4" w:rsidRDefault="00AC6250" w:rsidP="00981BDB">
      <w:pPr>
        <w:rPr>
          <w:lang w:val="en-GB" w:eastAsia="ja-JP"/>
        </w:rPr>
      </w:pPr>
    </w:p>
    <w:p w14:paraId="71DB5A1A" w14:textId="4A1332B9" w:rsidR="007E3651" w:rsidRPr="004E56B9" w:rsidRDefault="00CA2A54" w:rsidP="004E56B9">
      <w:pPr>
        <w:pStyle w:val="Observation0"/>
      </w:pPr>
      <w:bookmarkStart w:id="66" w:name="_Toc174102693"/>
      <w:r w:rsidRPr="004E56B9">
        <w:t xml:space="preserve">For UE-side AI/ML model inference, for BM-Case2, the reported inference results of N future time instances </w:t>
      </w:r>
      <w:r w:rsidR="001C4575" w:rsidRPr="004E56B9">
        <w:t>in t</w:t>
      </w:r>
      <w:r w:rsidR="001C4575" w:rsidRPr="004E0FFA">
        <w:rPr>
          <w:vertAlign w:val="subscript"/>
        </w:rPr>
        <w:t>0</w:t>
      </w:r>
      <w:r w:rsidR="001C4575" w:rsidRPr="004E56B9">
        <w:t xml:space="preserve"> </w:t>
      </w:r>
      <w:r w:rsidRPr="004E56B9">
        <w:t xml:space="preserve">can be invalid </w:t>
      </w:r>
      <w:r w:rsidR="007E3651" w:rsidRPr="004E56B9">
        <w:t xml:space="preserve">after </w:t>
      </w:r>
      <w:r w:rsidRPr="004E56B9">
        <w:t xml:space="preserve">the </w:t>
      </w:r>
      <w:r w:rsidR="007E3651" w:rsidRPr="004E56B9">
        <w:t>reporting, for example</w:t>
      </w:r>
      <w:r w:rsidR="00291B8D" w:rsidRPr="004E56B9">
        <w:t xml:space="preserve"> due to</w:t>
      </w:r>
      <w:r w:rsidR="007E3651" w:rsidRPr="004E56B9">
        <w:t>:</w:t>
      </w:r>
      <w:bookmarkEnd w:id="66"/>
    </w:p>
    <w:p w14:paraId="2306242E" w14:textId="5152E950" w:rsidR="007E3651" w:rsidRPr="004E56B9" w:rsidRDefault="007E3651" w:rsidP="004E56B9">
      <w:pPr>
        <w:pStyle w:val="Observation0"/>
        <w:numPr>
          <w:ilvl w:val="1"/>
          <w:numId w:val="67"/>
        </w:numPr>
      </w:pPr>
      <w:bookmarkStart w:id="67" w:name="_Toc174102694"/>
      <w:r w:rsidRPr="004E56B9">
        <w:t xml:space="preserve">P2 procedure </w:t>
      </w:r>
      <w:r w:rsidR="001C4575" w:rsidRPr="004E56B9">
        <w:t>in t</w:t>
      </w:r>
      <w:r w:rsidR="001C4575" w:rsidRPr="004E0FFA">
        <w:rPr>
          <w:vertAlign w:val="subscript"/>
        </w:rPr>
        <w:t>1</w:t>
      </w:r>
      <w:r w:rsidR="001C4575" w:rsidRPr="004E56B9">
        <w:t>,</w:t>
      </w:r>
      <w:r w:rsidR="00CA3FDB">
        <w:t xml:space="preserve"> </w:t>
      </w:r>
      <w:r w:rsidR="004E0FFA" w:rsidRPr="004E56B9">
        <w:t>t</w:t>
      </w:r>
      <w:proofErr w:type="gramStart"/>
      <w:r w:rsidR="004E0FFA">
        <w:rPr>
          <w:vertAlign w:val="subscript"/>
        </w:rPr>
        <w:t>2,</w:t>
      </w:r>
      <w:r w:rsidR="001C4575" w:rsidRPr="004E56B9">
        <w:t>…</w:t>
      </w:r>
      <w:proofErr w:type="gramEnd"/>
      <w:r w:rsidR="00F53E56" w:rsidRPr="004E56B9">
        <w:t>,</w:t>
      </w:r>
      <w:r w:rsidR="001C4575" w:rsidRPr="004E56B9">
        <w:t>t</w:t>
      </w:r>
      <w:r w:rsidR="001C4575" w:rsidRPr="004E0FFA">
        <w:rPr>
          <w:vertAlign w:val="subscript"/>
        </w:rPr>
        <w:t>N-1</w:t>
      </w:r>
      <w:r w:rsidR="001C4575" w:rsidRPr="004E56B9">
        <w:t xml:space="preserve"> </w:t>
      </w:r>
      <w:r w:rsidR="00CA2A54" w:rsidRPr="004E56B9">
        <w:t>w</w:t>
      </w:r>
      <w:r w:rsidR="001C4575" w:rsidRPr="004E56B9">
        <w:t>h</w:t>
      </w:r>
      <w:r w:rsidR="00CA2A54" w:rsidRPr="004E56B9">
        <w:t>e</w:t>
      </w:r>
      <w:r w:rsidR="001C4575" w:rsidRPr="004E56B9">
        <w:t>n</w:t>
      </w:r>
      <w:r w:rsidR="00CA2A54" w:rsidRPr="004E56B9">
        <w:t xml:space="preserve"> UE measures </w:t>
      </w:r>
      <w:r w:rsidR="000A3EC2" w:rsidRPr="004E56B9">
        <w:t xml:space="preserve">a subset of </w:t>
      </w:r>
      <w:r w:rsidR="001C4575" w:rsidRPr="004E56B9">
        <w:t>set A beams</w:t>
      </w:r>
      <w:bookmarkEnd w:id="67"/>
    </w:p>
    <w:p w14:paraId="32F7E304" w14:textId="7D85F8E8" w:rsidR="007E3651" w:rsidRPr="004E56B9" w:rsidRDefault="007E3651" w:rsidP="004E56B9">
      <w:pPr>
        <w:pStyle w:val="Observation0"/>
        <w:numPr>
          <w:ilvl w:val="1"/>
          <w:numId w:val="67"/>
        </w:numPr>
      </w:pPr>
      <w:bookmarkStart w:id="68" w:name="_Toc174102695"/>
      <w:r w:rsidRPr="004E56B9">
        <w:t>Unexpected change of UE speed or unexpected blockage</w:t>
      </w:r>
      <w:bookmarkEnd w:id="68"/>
    </w:p>
    <w:p w14:paraId="5C41C322" w14:textId="77777777" w:rsidR="007E3651" w:rsidRPr="00D223A4" w:rsidRDefault="007E3651" w:rsidP="00981BDB">
      <w:pPr>
        <w:rPr>
          <w:lang w:val="en-GB" w:eastAsia="ja-JP"/>
        </w:rPr>
      </w:pPr>
    </w:p>
    <w:p w14:paraId="70C586D9" w14:textId="5D217678" w:rsidR="00981BDB" w:rsidRPr="00D223A4" w:rsidRDefault="001C4575" w:rsidP="00172662">
      <w:pPr>
        <w:pStyle w:val="Proposal"/>
      </w:pPr>
      <w:bookmarkStart w:id="69" w:name="_Toc174105772"/>
      <w:r w:rsidRPr="001C4575">
        <w:rPr>
          <w:lang w:val="en-GB"/>
        </w:rPr>
        <w:t xml:space="preserve">For UE-side AI/ML model inference, for BM-Case2, </w:t>
      </w:r>
      <w:r w:rsidR="000A3EC2">
        <w:rPr>
          <w:lang w:val="en-GB"/>
        </w:rPr>
        <w:t xml:space="preserve">support that </w:t>
      </w:r>
      <w:r>
        <w:rPr>
          <w:lang w:val="en-GB"/>
        </w:rPr>
        <w:t xml:space="preserve">UE </w:t>
      </w:r>
      <w:r w:rsidR="000A3EC2">
        <w:rPr>
          <w:lang w:val="en-GB"/>
        </w:rPr>
        <w:t>can</w:t>
      </w:r>
      <w:r>
        <w:rPr>
          <w:lang w:val="en-GB"/>
        </w:rPr>
        <w:t xml:space="preserve"> update </w:t>
      </w:r>
      <w:r w:rsidRPr="001C4575">
        <w:rPr>
          <w:lang w:val="en-GB"/>
        </w:rPr>
        <w:t xml:space="preserve">reported inference results of N future time instances after </w:t>
      </w:r>
      <w:r w:rsidR="00F971B8">
        <w:rPr>
          <w:lang w:val="en-GB"/>
        </w:rPr>
        <w:t>such</w:t>
      </w:r>
      <w:r w:rsidR="000A3EC2">
        <w:rPr>
          <w:lang w:val="en-GB"/>
        </w:rPr>
        <w:t xml:space="preserve"> </w:t>
      </w:r>
      <w:r>
        <w:rPr>
          <w:lang w:val="en-GB"/>
        </w:rPr>
        <w:t>report</w:t>
      </w:r>
      <w:r w:rsidR="00205820">
        <w:rPr>
          <w:lang w:val="en-GB"/>
        </w:rPr>
        <w:t>.</w:t>
      </w:r>
      <w:bookmarkEnd w:id="69"/>
    </w:p>
    <w:p w14:paraId="5B3F8AB6" w14:textId="5FBAAD3F" w:rsidR="006D16C2" w:rsidRDefault="003E5EF5" w:rsidP="005A0821">
      <w:pPr>
        <w:pStyle w:val="Heading3"/>
      </w:pPr>
      <w:r w:rsidRPr="003E5EF5">
        <w:t xml:space="preserve">Inference result report for UE-sided model for BM-Case </w:t>
      </w:r>
      <w:r>
        <w:t>1</w:t>
      </w:r>
    </w:p>
    <w:tbl>
      <w:tblPr>
        <w:tblStyle w:val="TableGrid"/>
        <w:tblW w:w="0" w:type="auto"/>
        <w:tblLook w:val="04A0" w:firstRow="1" w:lastRow="0" w:firstColumn="1" w:lastColumn="0" w:noHBand="0" w:noVBand="1"/>
      </w:tblPr>
      <w:tblGrid>
        <w:gridCol w:w="9629"/>
      </w:tblGrid>
      <w:tr w:rsidR="00394206" w14:paraId="34E83176" w14:textId="77777777" w:rsidTr="00394206">
        <w:tc>
          <w:tcPr>
            <w:tcW w:w="9629" w:type="dxa"/>
          </w:tcPr>
          <w:p w14:paraId="2FED8EDE" w14:textId="77777777" w:rsidR="00394206" w:rsidRPr="00093738" w:rsidRDefault="00394206" w:rsidP="00394206">
            <w:pPr>
              <w:rPr>
                <w:rFonts w:ascii="Times" w:eastAsia="Batang" w:hAnsi="Times" w:cs="Times New Roman"/>
                <w:sz w:val="20"/>
                <w:szCs w:val="20"/>
                <w:lang w:eastAsia="x-none"/>
              </w:rPr>
            </w:pPr>
          </w:p>
          <w:p w14:paraId="478EAF8B" w14:textId="77777777" w:rsidR="00394206" w:rsidRPr="00093738" w:rsidRDefault="00394206" w:rsidP="00394206">
            <w:pPr>
              <w:rPr>
                <w:rFonts w:ascii="Times" w:eastAsia="DengXian" w:hAnsi="Times" w:cs="Times New Roman"/>
                <w:sz w:val="18"/>
                <w:szCs w:val="18"/>
                <w:highlight w:val="green"/>
                <w:lang w:eastAsia="zh-CN"/>
              </w:rPr>
            </w:pPr>
            <w:r w:rsidRPr="00093738">
              <w:rPr>
                <w:rFonts w:ascii="Times" w:eastAsia="DengXian" w:hAnsi="Times" w:cs="Times New Roman" w:hint="eastAsia"/>
                <w:sz w:val="18"/>
                <w:szCs w:val="18"/>
                <w:highlight w:val="green"/>
                <w:lang w:eastAsia="zh-CN"/>
              </w:rPr>
              <w:t>A</w:t>
            </w:r>
            <w:r w:rsidRPr="00093738">
              <w:rPr>
                <w:rFonts w:ascii="Times" w:eastAsia="DengXian" w:hAnsi="Times" w:cs="Times New Roman"/>
                <w:sz w:val="18"/>
                <w:szCs w:val="18"/>
                <w:highlight w:val="green"/>
                <w:lang w:eastAsia="zh-CN"/>
              </w:rPr>
              <w:t>greement</w:t>
            </w:r>
          </w:p>
          <w:p w14:paraId="47F1399E"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 xml:space="preserve">For UE-sided model, at least for BM-Case1, for content in the report of inference results, support </w:t>
            </w:r>
          </w:p>
          <w:p w14:paraId="0C3C3F3D"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1: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w:t>
            </w:r>
          </w:p>
          <w:p w14:paraId="7E52BCA8"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2: Beam </w:t>
            </w:r>
            <w:r w:rsidRPr="00093738">
              <w:rPr>
                <w:rFonts w:ascii="Times" w:hAnsi="Times" w:cs="Times New Roman"/>
                <w:sz w:val="18"/>
                <w:szCs w:val="18"/>
                <w:lang w:eastAsia="zh-CN"/>
              </w:rPr>
              <w:t xml:space="preserve">information on </w:t>
            </w:r>
            <w:r w:rsidRPr="00093738">
              <w:rPr>
                <w:rFonts w:ascii="Times" w:hAnsi="Times" w:cs="Times New Roman"/>
                <w:sz w:val="18"/>
                <w:szCs w:val="18"/>
                <w:lang w:val="en-GB" w:eastAsia="x-none"/>
              </w:rPr>
              <w:t>predicted Top K beam(s) among a set of beams and RSRP of predicted Top K beam(s) among a set of beams</w:t>
            </w:r>
          </w:p>
          <w:p w14:paraId="471C6D6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At least K=1 and more, FFS on max value</w:t>
            </w:r>
          </w:p>
          <w:p w14:paraId="289D98FB"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 xml:space="preserve">FFS on beam information </w:t>
            </w:r>
          </w:p>
          <w:p w14:paraId="41028E2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the definition of predicted Top K beam(s)</w:t>
            </w:r>
          </w:p>
          <w:p w14:paraId="1A1363A1"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eastAsia="zh-CN"/>
              </w:rPr>
              <w:t>FFS on definition of reported RSRP when applicable</w:t>
            </w:r>
          </w:p>
          <w:p w14:paraId="74E1D095" w14:textId="77777777" w:rsidR="00394206" w:rsidRPr="00093738" w:rsidRDefault="00394206" w:rsidP="00997EB5">
            <w:pPr>
              <w:numPr>
                <w:ilvl w:val="0"/>
                <w:numId w:val="29"/>
              </w:numPr>
              <w:spacing w:after="120"/>
              <w:ind w:hanging="357"/>
              <w:rPr>
                <w:rFonts w:ascii="Times" w:hAnsi="Times" w:cs="Times New Roman"/>
                <w:sz w:val="18"/>
                <w:szCs w:val="18"/>
                <w:lang w:eastAsia="zh-CN"/>
              </w:rPr>
            </w:pPr>
            <w:r w:rsidRPr="00093738">
              <w:rPr>
                <w:rFonts w:ascii="Times" w:hAnsi="Times" w:cs="Times New Roman"/>
                <w:sz w:val="18"/>
                <w:szCs w:val="18"/>
                <w:lang w:val="en-GB" w:eastAsia="x-none"/>
              </w:rPr>
              <w:t xml:space="preserve">FFS on other information in the report with </w:t>
            </w:r>
            <w:r w:rsidRPr="00093738">
              <w:rPr>
                <w:rFonts w:ascii="Times" w:hAnsi="Times" w:cs="Times New Roman"/>
                <w:sz w:val="18"/>
                <w:szCs w:val="18"/>
                <w:lang w:eastAsia="zh-CN"/>
              </w:rPr>
              <w:t xml:space="preserve">potential down selection among the following options </w:t>
            </w:r>
          </w:p>
          <w:p w14:paraId="160BCDB5"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eastAsia="zh-CN"/>
              </w:rPr>
              <w:lastRenderedPageBreak/>
              <w:t>Opt</w:t>
            </w:r>
            <w:proofErr w:type="spellEnd"/>
            <w:r w:rsidRPr="00093738">
              <w:rPr>
                <w:rFonts w:ascii="Times" w:hAnsi="Times" w:cs="Times New Roman"/>
                <w:sz w:val="18"/>
                <w:szCs w:val="18"/>
                <w:lang w:eastAsia="zh-CN"/>
              </w:rPr>
              <w:t xml:space="preserve"> 3: </w:t>
            </w:r>
            <w:r w:rsidRPr="00093738">
              <w:rPr>
                <w:rFonts w:ascii="Times" w:eastAsia="Batang" w:hAnsi="Times" w:cs="Times New Roman"/>
                <w:sz w:val="18"/>
                <w:szCs w:val="18"/>
                <w:lang w:val="en-GB" w:eastAsia="x-none"/>
              </w:rPr>
              <w:t xml:space="preserve">Beam information on predicted Top K beam(s) among a set of beams and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 of predicted Top K beam(s) among a set of beams</w:t>
            </w:r>
          </w:p>
          <w:p w14:paraId="5DDF49AE"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quantization method of </w:t>
            </w:r>
            <w:r w:rsidRPr="00093738">
              <w:rPr>
                <w:rFonts w:ascii="Times" w:hAnsi="Times" w:cs="Times New Roman"/>
                <w:sz w:val="18"/>
                <w:szCs w:val="18"/>
                <w:lang w:val="en-GB" w:eastAsia="x-none"/>
              </w:rPr>
              <w:t>probability</w:t>
            </w:r>
            <w:r w:rsidRPr="00093738">
              <w:rPr>
                <w:rFonts w:ascii="Times" w:hAnsi="Times" w:cs="Times New Roman"/>
                <w:color w:val="FF0000"/>
                <w:sz w:val="18"/>
                <w:szCs w:val="18"/>
                <w:lang w:val="en-GB" w:eastAsia="x-none"/>
              </w:rPr>
              <w:t xml:space="preserve"> </w:t>
            </w:r>
            <w:r w:rsidRPr="00093738">
              <w:rPr>
                <w:rFonts w:ascii="Times" w:hAnsi="Times" w:cs="Times New Roman"/>
                <w:sz w:val="18"/>
                <w:szCs w:val="18"/>
                <w:lang w:val="en-GB" w:eastAsia="x-none"/>
              </w:rPr>
              <w:t>information</w:t>
            </w:r>
          </w:p>
          <w:p w14:paraId="5A1A8980"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val="en-GB" w:eastAsia="x-none"/>
              </w:rPr>
              <w:t>Probability information is the probability of the beam to be the Top 1 or Top K beam</w:t>
            </w:r>
          </w:p>
          <w:p w14:paraId="4719E5EA"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proofErr w:type="spellStart"/>
            <w:r w:rsidRPr="00093738">
              <w:rPr>
                <w:rFonts w:ascii="Times" w:hAnsi="Times" w:cs="Times New Roman"/>
                <w:sz w:val="18"/>
                <w:szCs w:val="18"/>
                <w:lang w:val="en-GB" w:eastAsia="x-none"/>
              </w:rPr>
              <w:t>Opt</w:t>
            </w:r>
            <w:proofErr w:type="spellEnd"/>
            <w:r w:rsidRPr="00093738">
              <w:rPr>
                <w:rFonts w:ascii="Times" w:hAnsi="Times" w:cs="Times New Roman"/>
                <w:sz w:val="18"/>
                <w:szCs w:val="18"/>
                <w:lang w:val="en-GB" w:eastAsia="x-none"/>
              </w:rPr>
              <w:t xml:space="preserve"> 4: </w:t>
            </w:r>
            <w:r w:rsidRPr="00093738">
              <w:rPr>
                <w:rFonts w:ascii="Times" w:eastAsia="Batang" w:hAnsi="Times" w:cs="Times New Roman"/>
                <w:sz w:val="18"/>
                <w:szCs w:val="18"/>
                <w:lang w:val="en-GB" w:eastAsia="x-none"/>
              </w:rPr>
              <w:t xml:space="preserve">Beam information on predicted Top K beam(s) among a set of beams, </w:t>
            </w:r>
            <w:r w:rsidRPr="00093738">
              <w:rPr>
                <w:rFonts w:ascii="Times" w:hAnsi="Times" w:cs="Times New Roman"/>
                <w:sz w:val="18"/>
                <w:szCs w:val="18"/>
                <w:lang w:val="en-GB" w:eastAsia="x-none"/>
              </w:rPr>
              <w:t>RSRP of predicted Top K beam(s) among a set of beams, and confidence information of the RSRP</w:t>
            </w:r>
          </w:p>
          <w:p w14:paraId="479629DC"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definition of reported RSRP </w:t>
            </w:r>
          </w:p>
          <w:p w14:paraId="66D0AD51" w14:textId="77777777" w:rsidR="00394206" w:rsidRPr="00093738" w:rsidRDefault="00394206" w:rsidP="00997EB5">
            <w:pPr>
              <w:numPr>
                <w:ilvl w:val="1"/>
                <w:numId w:val="27"/>
              </w:numPr>
              <w:spacing w:after="120"/>
              <w:ind w:left="1800" w:hanging="357"/>
              <w:rPr>
                <w:rFonts w:ascii="Times" w:hAnsi="Times" w:cs="Times New Roman"/>
                <w:sz w:val="18"/>
                <w:szCs w:val="18"/>
                <w:lang w:eastAsia="zh-CN"/>
              </w:rPr>
            </w:pPr>
            <w:r w:rsidRPr="00093738">
              <w:rPr>
                <w:rFonts w:ascii="Times" w:hAnsi="Times" w:cs="Times New Roman"/>
                <w:sz w:val="18"/>
                <w:szCs w:val="18"/>
                <w:lang w:eastAsia="zh-CN"/>
              </w:rPr>
              <w:t xml:space="preserve">FFS on the definition and quantization method of </w:t>
            </w:r>
            <w:r w:rsidRPr="00093738">
              <w:rPr>
                <w:rFonts w:ascii="Times" w:hAnsi="Times" w:cs="Times New Roman"/>
                <w:sz w:val="18"/>
                <w:szCs w:val="18"/>
                <w:lang w:val="en-GB" w:eastAsia="x-none"/>
              </w:rPr>
              <w:t>confidence information</w:t>
            </w:r>
          </w:p>
          <w:p w14:paraId="6E95F8CE" w14:textId="77777777" w:rsidR="00394206" w:rsidRPr="00093738" w:rsidRDefault="00394206" w:rsidP="00997EB5">
            <w:pPr>
              <w:numPr>
                <w:ilvl w:val="0"/>
                <w:numId w:val="27"/>
              </w:numPr>
              <w:spacing w:after="120"/>
              <w:ind w:left="1080" w:hanging="357"/>
              <w:rPr>
                <w:rFonts w:ascii="Times" w:hAnsi="Times" w:cs="Times New Roman"/>
                <w:sz w:val="18"/>
                <w:szCs w:val="18"/>
                <w:lang w:eastAsia="zh-CN"/>
              </w:rPr>
            </w:pPr>
            <w:r w:rsidRPr="00093738">
              <w:rPr>
                <w:rFonts w:ascii="Times" w:hAnsi="Times" w:cs="Times New Roman"/>
                <w:sz w:val="18"/>
                <w:szCs w:val="18"/>
                <w:lang w:eastAsia="zh-CN"/>
              </w:rPr>
              <w:t>Other options are not precluded.</w:t>
            </w:r>
          </w:p>
          <w:p w14:paraId="0A76E4C2" w14:textId="77777777" w:rsidR="00394206" w:rsidRPr="00093738" w:rsidRDefault="00394206" w:rsidP="00394206">
            <w:pPr>
              <w:rPr>
                <w:rFonts w:ascii="Times" w:hAnsi="Times" w:cs="Times New Roman"/>
                <w:sz w:val="18"/>
                <w:szCs w:val="18"/>
                <w:lang w:eastAsia="zh-CN"/>
              </w:rPr>
            </w:pPr>
            <w:r w:rsidRPr="00093738">
              <w:rPr>
                <w:rFonts w:ascii="Times" w:hAnsi="Times" w:cs="Times New Roman"/>
                <w:sz w:val="18"/>
                <w:szCs w:val="18"/>
                <w:lang w:eastAsia="zh-CN"/>
              </w:rPr>
              <w:t>where the set of beams is Set A, i.e., the beams for UE prediction.</w:t>
            </w:r>
          </w:p>
          <w:p w14:paraId="2EE8D2B5" w14:textId="77777777" w:rsidR="00394206" w:rsidRDefault="00394206" w:rsidP="00394206">
            <w:pPr>
              <w:rPr>
                <w:lang w:val="en-GB" w:eastAsia="ja-JP"/>
              </w:rPr>
            </w:pPr>
          </w:p>
        </w:tc>
      </w:tr>
    </w:tbl>
    <w:p w14:paraId="2BC24A7F" w14:textId="77777777" w:rsidR="00394206" w:rsidRDefault="00394206" w:rsidP="00394206">
      <w:pPr>
        <w:rPr>
          <w:lang w:val="en-GB" w:eastAsia="ja-JP"/>
        </w:rPr>
      </w:pPr>
    </w:p>
    <w:p w14:paraId="491755F6" w14:textId="5A998E1B" w:rsidR="00DA783B" w:rsidRDefault="00232D36" w:rsidP="00232D36">
      <w:pPr>
        <w:rPr>
          <w:u w:val="single"/>
        </w:rPr>
      </w:pPr>
      <w:r w:rsidRPr="00A42B90">
        <w:rPr>
          <w:u w:val="single"/>
        </w:rPr>
        <w:t>B</w:t>
      </w:r>
      <w:r w:rsidR="009D4BAD" w:rsidRPr="00A42B90">
        <w:rPr>
          <w:u w:val="single"/>
        </w:rPr>
        <w:t>eam information</w:t>
      </w:r>
    </w:p>
    <w:p w14:paraId="1999D0AA" w14:textId="77777777" w:rsidR="00232D36" w:rsidRPr="00A42B90" w:rsidRDefault="00232D36" w:rsidP="00A42B90">
      <w:pPr>
        <w:rPr>
          <w:u w:val="single"/>
        </w:rPr>
      </w:pPr>
    </w:p>
    <w:p w14:paraId="0AEDEC39" w14:textId="27135D35" w:rsidR="004A3808" w:rsidRDefault="0062567C" w:rsidP="004A3808">
      <w:pPr>
        <w:rPr>
          <w:lang w:val="en-GB" w:eastAsia="ja-JP"/>
        </w:rPr>
      </w:pPr>
      <w:r>
        <w:rPr>
          <w:lang w:val="en-GB" w:eastAsia="ja-JP"/>
        </w:rPr>
        <w:t>The method for the UE to report information on the predicted beam are related to the configuration of set A</w:t>
      </w:r>
      <w:r w:rsidR="00971296">
        <w:rPr>
          <w:lang w:val="en-GB" w:eastAsia="ja-JP"/>
        </w:rPr>
        <w:t xml:space="preserve">. </w:t>
      </w:r>
      <w:r w:rsidR="00041EAE">
        <w:rPr>
          <w:lang w:val="en-GB" w:eastAsia="ja-JP"/>
        </w:rPr>
        <w:t xml:space="preserve">For efficient introduction of the beam prediction feature, it should be done via </w:t>
      </w:r>
      <w:r w:rsidR="00ED6A74">
        <w:rPr>
          <w:lang w:val="en-GB" w:eastAsia="ja-JP"/>
        </w:rPr>
        <w:t>minimal extensions to the existing CSI framework. Hence it is proposed t</w:t>
      </w:r>
      <w:r w:rsidR="00EE7F51">
        <w:rPr>
          <w:lang w:val="en-GB" w:eastAsia="ja-JP"/>
        </w:rPr>
        <w:t xml:space="preserve">o at least </w:t>
      </w:r>
      <w:r w:rsidR="00ED6A74">
        <w:rPr>
          <w:lang w:val="en-GB" w:eastAsia="ja-JP"/>
        </w:rPr>
        <w:t xml:space="preserve">reuse CRI and SSBRI to indicate the </w:t>
      </w:r>
      <w:proofErr w:type="gramStart"/>
      <w:r w:rsidR="00ED6A74">
        <w:rPr>
          <w:lang w:val="en-GB" w:eastAsia="ja-JP"/>
        </w:rPr>
        <w:t>Top-K</w:t>
      </w:r>
      <w:proofErr w:type="gramEnd"/>
      <w:r w:rsidR="00ED6A74">
        <w:rPr>
          <w:lang w:val="en-GB" w:eastAsia="ja-JP"/>
        </w:rPr>
        <w:t xml:space="preserve"> beam</w:t>
      </w:r>
      <w:r w:rsidR="00EE7F51">
        <w:rPr>
          <w:lang w:val="en-GB" w:eastAsia="ja-JP"/>
        </w:rPr>
        <w:t>s</w:t>
      </w:r>
      <w:r w:rsidR="00ED6A74">
        <w:rPr>
          <w:lang w:val="en-GB" w:eastAsia="ja-JP"/>
        </w:rPr>
        <w:t xml:space="preserve">. </w:t>
      </w:r>
    </w:p>
    <w:p w14:paraId="0D271D41" w14:textId="77777777" w:rsidR="0062567C" w:rsidRDefault="0062567C" w:rsidP="004A3808">
      <w:pPr>
        <w:rPr>
          <w:lang w:val="en-GB" w:eastAsia="ja-JP"/>
        </w:rPr>
      </w:pPr>
    </w:p>
    <w:p w14:paraId="70507D14" w14:textId="77777777" w:rsidR="0062567C" w:rsidRPr="00673DEE" w:rsidRDefault="0062567C" w:rsidP="0062567C">
      <w:pPr>
        <w:pStyle w:val="Proposal"/>
        <w:rPr>
          <w:lang w:val="en-GB"/>
        </w:rPr>
      </w:pPr>
      <w:bookmarkStart w:id="70" w:name="_Toc174105773"/>
      <w:r w:rsidRPr="00673DEE">
        <w:rPr>
          <w:lang w:val="en-GB"/>
        </w:rPr>
        <w:t>For UE-sided model inference, regarding the FFS on beam information, conclude that such information at least comprises the CSI-RS resource indicator (CRI) and SSB resource indicator (SSBRI)</w:t>
      </w:r>
      <w:bookmarkEnd w:id="70"/>
    </w:p>
    <w:p w14:paraId="5F043212" w14:textId="69E30307" w:rsidR="00CD4661" w:rsidRDefault="00E000EB" w:rsidP="00232D36">
      <w:pPr>
        <w:rPr>
          <w:u w:val="single"/>
        </w:rPr>
      </w:pPr>
      <w:r w:rsidRPr="00A42B90">
        <w:rPr>
          <w:u w:val="single"/>
        </w:rPr>
        <w:t>FFS on option 3 and option 4</w:t>
      </w:r>
    </w:p>
    <w:p w14:paraId="450DD7DD" w14:textId="77777777" w:rsidR="00232D36" w:rsidRPr="00A42B90" w:rsidRDefault="00232D36" w:rsidP="00A42B90">
      <w:pPr>
        <w:rPr>
          <w:u w:val="single"/>
        </w:rPr>
      </w:pPr>
    </w:p>
    <w:p w14:paraId="228A7D6F" w14:textId="4778EB27" w:rsidR="00C463BD" w:rsidRDefault="00E000EB" w:rsidP="00A21BEB">
      <w:pPr>
        <w:rPr>
          <w:lang w:eastAsia="ja-JP"/>
        </w:rPr>
      </w:pPr>
      <w:r>
        <w:rPr>
          <w:lang w:eastAsia="ja-JP"/>
        </w:rPr>
        <w:t>U</w:t>
      </w:r>
      <w:r w:rsidRPr="007830FB">
        <w:rPr>
          <w:lang w:eastAsia="ja-JP"/>
        </w:rPr>
        <w:t>ncertainty is a key notion in AI/ML and uncertainty quantification is a key element for trustworthy and explainable AI/ML</w:t>
      </w:r>
      <w:r>
        <w:rPr>
          <w:lang w:eastAsia="ja-JP"/>
        </w:rPr>
        <w:t xml:space="preserve">. A UE report of an uncertainty of a predicted beam can be used by the NW when configuring a subsequent </w:t>
      </w:r>
      <w:proofErr w:type="gramStart"/>
      <w:r>
        <w:rPr>
          <w:lang w:eastAsia="ja-JP"/>
        </w:rPr>
        <w:t>Top-K</w:t>
      </w:r>
      <w:proofErr w:type="gramEnd"/>
      <w:r>
        <w:rPr>
          <w:lang w:eastAsia="ja-JP"/>
        </w:rPr>
        <w:t xml:space="preserve"> measurements. In case the UE reports a high uncertainty in the </w:t>
      </w:r>
      <w:r w:rsidR="00C4708A">
        <w:rPr>
          <w:lang w:eastAsia="ja-JP"/>
        </w:rPr>
        <w:t xml:space="preserve">predicted </w:t>
      </w:r>
      <w:r>
        <w:rPr>
          <w:lang w:eastAsia="ja-JP"/>
        </w:rPr>
        <w:t xml:space="preserve">strongest beam, the NW can select to configure UE with a larger number of K measurements. Moreover, it can also enable the NW to fallback to a legacy beam management method in case the uncertainty is high. For a properly trained model, the uncertainty is a method for a UE to indicate a possible data distribution change, where a new sample not seen during training should result in a high uncertainty. </w:t>
      </w:r>
      <w:r w:rsidR="00D04542">
        <w:rPr>
          <w:lang w:eastAsia="ja-JP"/>
        </w:rPr>
        <w:t>Note that o</w:t>
      </w:r>
      <w:r w:rsidR="001F4BF4">
        <w:rPr>
          <w:lang w:eastAsia="ja-JP"/>
        </w:rPr>
        <w:t xml:space="preserve">ption 3 and option 4 are </w:t>
      </w:r>
      <w:r w:rsidR="00BF7818">
        <w:rPr>
          <w:lang w:eastAsia="ja-JP"/>
        </w:rPr>
        <w:t>special cases of option 1 and option 2, respectively.</w:t>
      </w:r>
      <w:r w:rsidR="00517D57">
        <w:rPr>
          <w:lang w:eastAsia="ja-JP"/>
        </w:rPr>
        <w:t xml:space="preserve"> </w:t>
      </w:r>
      <w:r w:rsidR="00C71C97">
        <w:rPr>
          <w:lang w:eastAsia="ja-JP"/>
        </w:rPr>
        <w:t xml:space="preserve">For example, </w:t>
      </w:r>
      <w:r w:rsidR="00A21BEB">
        <w:rPr>
          <w:lang w:eastAsia="ja-JP"/>
        </w:rPr>
        <w:t>Opt</w:t>
      </w:r>
      <w:r w:rsidR="002643AD">
        <w:rPr>
          <w:lang w:eastAsia="ja-JP"/>
        </w:rPr>
        <w:t>ion</w:t>
      </w:r>
      <w:r w:rsidR="00A21BEB">
        <w:rPr>
          <w:lang w:eastAsia="ja-JP"/>
        </w:rPr>
        <w:t xml:space="preserve"> 3</w:t>
      </w:r>
      <w:r w:rsidR="00C71C97">
        <w:rPr>
          <w:lang w:eastAsia="ja-JP"/>
        </w:rPr>
        <w:t xml:space="preserve"> is </w:t>
      </w:r>
      <w:r w:rsidR="00A21BEB">
        <w:rPr>
          <w:lang w:eastAsia="ja-JP"/>
        </w:rPr>
        <w:t>Option 1 + probability information of predicted Top K beam(s) among a set of beams</w:t>
      </w:r>
      <w:r w:rsidR="00C71C97">
        <w:rPr>
          <w:lang w:eastAsia="ja-JP"/>
        </w:rPr>
        <w:t xml:space="preserve"> and </w:t>
      </w:r>
      <w:r w:rsidR="00A21BEB">
        <w:rPr>
          <w:lang w:eastAsia="ja-JP"/>
        </w:rPr>
        <w:t>Opt</w:t>
      </w:r>
      <w:r w:rsidR="001070AB">
        <w:rPr>
          <w:lang w:eastAsia="ja-JP"/>
        </w:rPr>
        <w:t>ion</w:t>
      </w:r>
      <w:r w:rsidR="00A21BEB">
        <w:rPr>
          <w:lang w:eastAsia="ja-JP"/>
        </w:rPr>
        <w:t xml:space="preserve"> 4</w:t>
      </w:r>
      <w:r w:rsidR="00C71C97">
        <w:rPr>
          <w:lang w:eastAsia="ja-JP"/>
        </w:rPr>
        <w:t xml:space="preserve"> is</w:t>
      </w:r>
      <w:r w:rsidR="00A21BEB">
        <w:rPr>
          <w:lang w:eastAsia="ja-JP"/>
        </w:rPr>
        <w:t xml:space="preserve"> Option 2 + confidence information of the RSRP</w:t>
      </w:r>
      <w:r w:rsidR="00C71C97">
        <w:rPr>
          <w:lang w:eastAsia="ja-JP"/>
        </w:rPr>
        <w:t xml:space="preserve">. </w:t>
      </w:r>
    </w:p>
    <w:p w14:paraId="17E0CB35" w14:textId="77777777" w:rsidR="00611FC8" w:rsidRDefault="00611FC8" w:rsidP="00AB78E5">
      <w:pPr>
        <w:pStyle w:val="Observation0"/>
        <w:numPr>
          <w:ilvl w:val="0"/>
          <w:numId w:val="0"/>
        </w:numPr>
      </w:pPr>
    </w:p>
    <w:p w14:paraId="263C4E5E" w14:textId="1DE10CD0" w:rsidR="00E000EB" w:rsidRPr="00AB78E5" w:rsidRDefault="00E000EB" w:rsidP="00AB78E5">
      <w:pPr>
        <w:pStyle w:val="Observation0"/>
      </w:pPr>
      <w:bookmarkStart w:id="71" w:name="_Toc174102696"/>
      <w:r w:rsidRPr="00AB78E5">
        <w:t xml:space="preserve">Uncertainty can capture a possible data drift in a UE-sided model, and if reported, it can enable NW to configure different number of </w:t>
      </w:r>
      <w:proofErr w:type="gramStart"/>
      <w:r w:rsidR="00142814" w:rsidRPr="00AB78E5">
        <w:t>Top-</w:t>
      </w:r>
      <w:r w:rsidRPr="00AB78E5">
        <w:t>K</w:t>
      </w:r>
      <w:proofErr w:type="gramEnd"/>
      <w:r w:rsidRPr="00AB78E5">
        <w:t xml:space="preserve"> beams, or fallback to legacy method.</w:t>
      </w:r>
      <w:bookmarkEnd w:id="71"/>
      <w:r w:rsidRPr="00AB78E5">
        <w:t xml:space="preserve">  </w:t>
      </w:r>
    </w:p>
    <w:p w14:paraId="18AF3732" w14:textId="375E3945" w:rsidR="00CD4661" w:rsidRPr="00673DEE" w:rsidRDefault="00CD4661" w:rsidP="00673DEE">
      <w:pPr>
        <w:pStyle w:val="Proposal"/>
        <w:rPr>
          <w:lang w:val="en-GB" w:eastAsia="ja-JP"/>
        </w:rPr>
      </w:pPr>
      <w:r w:rsidRPr="00673DEE">
        <w:rPr>
          <w:lang w:val="en-GB"/>
        </w:rPr>
        <w:t xml:space="preserve"> </w:t>
      </w:r>
      <w:bookmarkStart w:id="72" w:name="_Toc174105774"/>
      <w:r w:rsidRPr="00673DEE">
        <w:rPr>
          <w:lang w:val="en-GB"/>
        </w:rPr>
        <w:t>For UE-sided model inference, regarding the FFS on potential down selection of option 3 and 4, support both option 3 and 4</w:t>
      </w:r>
      <w:bookmarkEnd w:id="72"/>
    </w:p>
    <w:p w14:paraId="7B5FD43C" w14:textId="6FD92E80" w:rsidR="006974EF" w:rsidRPr="00A42B90" w:rsidRDefault="000927CD" w:rsidP="00A42B90">
      <w:pPr>
        <w:rPr>
          <w:u w:val="single"/>
        </w:rPr>
      </w:pPr>
      <w:r w:rsidRPr="00A42B90">
        <w:rPr>
          <w:u w:val="single"/>
        </w:rPr>
        <w:t xml:space="preserve">Adaptive </w:t>
      </w:r>
      <w:r w:rsidR="005D77BE" w:rsidRPr="00A42B90">
        <w:rPr>
          <w:u w:val="single"/>
        </w:rPr>
        <w:t xml:space="preserve">vs fixed value of </w:t>
      </w:r>
      <w:proofErr w:type="gramStart"/>
      <w:r w:rsidR="002270BD" w:rsidRPr="00A42B90">
        <w:rPr>
          <w:u w:val="single"/>
        </w:rPr>
        <w:t>Top-</w:t>
      </w:r>
      <w:r w:rsidR="005D77BE" w:rsidRPr="00A42B90">
        <w:rPr>
          <w:u w:val="single"/>
        </w:rPr>
        <w:t>K</w:t>
      </w:r>
      <w:proofErr w:type="gramEnd"/>
    </w:p>
    <w:p w14:paraId="3755A501" w14:textId="77777777" w:rsidR="00232D36" w:rsidRDefault="00232D36" w:rsidP="00394206">
      <w:pPr>
        <w:rPr>
          <w:lang w:val="en-GB" w:eastAsia="ja-JP"/>
        </w:rPr>
      </w:pPr>
    </w:p>
    <w:p w14:paraId="7BFEB418" w14:textId="47E65CD2" w:rsidR="006974EF" w:rsidRDefault="0072158B" w:rsidP="00394206">
      <w:pPr>
        <w:rPr>
          <w:lang w:val="en-GB" w:eastAsia="ja-JP"/>
        </w:rPr>
      </w:pPr>
      <w:r>
        <w:rPr>
          <w:lang w:val="en-GB" w:eastAsia="ja-JP"/>
        </w:rPr>
        <w:t xml:space="preserve">Based on the UE model output, the UE might </w:t>
      </w:r>
      <w:r w:rsidR="00C930B5">
        <w:rPr>
          <w:lang w:val="en-GB" w:eastAsia="ja-JP"/>
        </w:rPr>
        <w:t xml:space="preserve">be flexible in the required </w:t>
      </w:r>
      <w:r>
        <w:rPr>
          <w:lang w:val="en-GB" w:eastAsia="ja-JP"/>
        </w:rPr>
        <w:t xml:space="preserve">number of </w:t>
      </w:r>
      <w:proofErr w:type="gramStart"/>
      <w:r w:rsidR="006A4B52">
        <w:rPr>
          <w:lang w:val="en-GB" w:eastAsia="ja-JP"/>
        </w:rPr>
        <w:t>Top-</w:t>
      </w:r>
      <w:r w:rsidRPr="00673DEE">
        <w:rPr>
          <w:i/>
          <w:iCs/>
          <w:lang w:val="en-GB" w:eastAsia="ja-JP"/>
        </w:rPr>
        <w:t>K</w:t>
      </w:r>
      <w:proofErr w:type="gramEnd"/>
      <w:r>
        <w:rPr>
          <w:lang w:val="en-GB" w:eastAsia="ja-JP"/>
        </w:rPr>
        <w:t xml:space="preserve"> beams </w:t>
      </w:r>
      <w:r w:rsidR="003818AA">
        <w:rPr>
          <w:lang w:val="en-GB" w:eastAsia="ja-JP"/>
        </w:rPr>
        <w:t xml:space="preserve">to </w:t>
      </w:r>
      <w:r>
        <w:rPr>
          <w:lang w:val="en-GB" w:eastAsia="ja-JP"/>
        </w:rPr>
        <w:t xml:space="preserve">guarantee with a certain probability that the strongest beam is </w:t>
      </w:r>
      <w:r w:rsidR="006A4B52">
        <w:rPr>
          <w:lang w:val="en-GB" w:eastAsia="ja-JP"/>
        </w:rPr>
        <w:t>selected</w:t>
      </w:r>
      <w:r>
        <w:rPr>
          <w:lang w:val="en-GB" w:eastAsia="ja-JP"/>
        </w:rPr>
        <w:t xml:space="preserve">. </w:t>
      </w:r>
      <w:r w:rsidR="006A4B52">
        <w:rPr>
          <w:lang w:val="en-GB" w:eastAsia="ja-JP"/>
        </w:rPr>
        <w:t xml:space="preserve">Hence, to save signalling overhead </w:t>
      </w:r>
      <w:r w:rsidR="006F3C49">
        <w:rPr>
          <w:lang w:val="en-GB" w:eastAsia="ja-JP"/>
        </w:rPr>
        <w:t>in</w:t>
      </w:r>
      <w:r w:rsidR="006A4B52">
        <w:rPr>
          <w:lang w:val="en-GB" w:eastAsia="ja-JP"/>
        </w:rPr>
        <w:t xml:space="preserve"> the UE report of the predicted </w:t>
      </w:r>
      <w:proofErr w:type="gramStart"/>
      <w:r w:rsidR="006A4B52">
        <w:rPr>
          <w:lang w:val="en-GB" w:eastAsia="ja-JP"/>
        </w:rPr>
        <w:t>Top-K</w:t>
      </w:r>
      <w:proofErr w:type="gramEnd"/>
      <w:r w:rsidR="006A4B52">
        <w:rPr>
          <w:lang w:val="en-GB" w:eastAsia="ja-JP"/>
        </w:rPr>
        <w:t xml:space="preserve"> beams, K should be </w:t>
      </w:r>
      <w:r w:rsidR="000927CD">
        <w:rPr>
          <w:lang w:val="en-GB" w:eastAsia="ja-JP"/>
        </w:rPr>
        <w:t xml:space="preserve">adaptive </w:t>
      </w:r>
      <w:r w:rsidR="006A4B52">
        <w:rPr>
          <w:lang w:val="en-GB" w:eastAsia="ja-JP"/>
        </w:rPr>
        <w:t>and based on the UE-side model output.</w:t>
      </w:r>
      <w:r>
        <w:rPr>
          <w:lang w:val="en-GB" w:eastAsia="ja-JP"/>
        </w:rPr>
        <w:t xml:space="preserve"> </w:t>
      </w:r>
    </w:p>
    <w:p w14:paraId="18E4A1BC" w14:textId="77777777" w:rsidR="00802DE5" w:rsidRDefault="00802DE5" w:rsidP="00394206">
      <w:pPr>
        <w:rPr>
          <w:lang w:val="en-GB" w:eastAsia="ja-JP"/>
        </w:rPr>
      </w:pPr>
    </w:p>
    <w:p w14:paraId="43349D2C" w14:textId="3AAF891D" w:rsidR="005D77BE" w:rsidRPr="00673DEE" w:rsidRDefault="005D77BE" w:rsidP="005D77BE">
      <w:pPr>
        <w:pStyle w:val="Proposal"/>
        <w:rPr>
          <w:lang w:val="en-GB"/>
        </w:rPr>
      </w:pPr>
      <w:bookmarkStart w:id="73" w:name="_Toc174105775"/>
      <w:r w:rsidRPr="00673DEE">
        <w:rPr>
          <w:lang w:val="en-GB"/>
        </w:rPr>
        <w:t xml:space="preserve">For UE-sided model inference, conclude that value of </w:t>
      </w:r>
      <w:r w:rsidRPr="00673DEE">
        <w:rPr>
          <w:i/>
          <w:iCs/>
          <w:lang w:val="en-GB"/>
        </w:rPr>
        <w:t>K</w:t>
      </w:r>
      <w:r w:rsidRPr="00673DEE">
        <w:rPr>
          <w:lang w:val="en-GB"/>
        </w:rPr>
        <w:t xml:space="preserve"> could be </w:t>
      </w:r>
      <w:r w:rsidR="000927CD">
        <w:rPr>
          <w:lang w:val="en-GB"/>
        </w:rPr>
        <w:t>adaptive</w:t>
      </w:r>
      <w:r w:rsidR="000927CD" w:rsidRPr="00673DEE">
        <w:rPr>
          <w:lang w:val="en-GB"/>
        </w:rPr>
        <w:t xml:space="preserve"> </w:t>
      </w:r>
      <w:r w:rsidRPr="00673DEE">
        <w:rPr>
          <w:lang w:val="en-GB"/>
        </w:rPr>
        <w:t xml:space="preserve">and based on the UE-sided model output (e.g. support that UE report </w:t>
      </w:r>
      <w:r w:rsidRPr="00673DEE">
        <w:rPr>
          <w:i/>
          <w:iCs/>
          <w:lang w:val="en-GB"/>
        </w:rPr>
        <w:t>K</w:t>
      </w:r>
      <w:r w:rsidRPr="00673DEE">
        <w:rPr>
          <w:lang w:val="en-GB"/>
        </w:rPr>
        <w:t xml:space="preserve"> beams so the probability of one of them being strongest is above a certain threshold)</w:t>
      </w:r>
      <w:bookmarkEnd w:id="73"/>
    </w:p>
    <w:p w14:paraId="7189C56B" w14:textId="7218BF3E" w:rsidR="00151525" w:rsidRDefault="00151525" w:rsidP="00151525">
      <w:pPr>
        <w:pStyle w:val="Heading2"/>
      </w:pPr>
      <w:bookmarkStart w:id="74" w:name="_Toc158732224"/>
      <w:bookmarkStart w:id="75" w:name="_Toc158732233"/>
      <w:bookmarkStart w:id="76" w:name="_Toc158803053"/>
      <w:bookmarkEnd w:id="74"/>
      <w:bookmarkEnd w:id="75"/>
      <w:bookmarkEnd w:id="76"/>
      <w:r>
        <w:t>Performance monitoring</w:t>
      </w:r>
      <w:r w:rsidR="00EC6F78">
        <w:t xml:space="preserve"> of UE-sided model</w:t>
      </w:r>
    </w:p>
    <w:tbl>
      <w:tblPr>
        <w:tblStyle w:val="TableGrid"/>
        <w:tblW w:w="0" w:type="auto"/>
        <w:tblLook w:val="04A0" w:firstRow="1" w:lastRow="0" w:firstColumn="1" w:lastColumn="0" w:noHBand="0" w:noVBand="1"/>
      </w:tblPr>
      <w:tblGrid>
        <w:gridCol w:w="9629"/>
      </w:tblGrid>
      <w:tr w:rsidR="00E93543" w:rsidRPr="00C6604C" w14:paraId="508E5158" w14:textId="77777777" w:rsidTr="00E93543">
        <w:tc>
          <w:tcPr>
            <w:tcW w:w="9629" w:type="dxa"/>
          </w:tcPr>
          <w:p w14:paraId="2147FE78" w14:textId="77777777" w:rsidR="00B473F0" w:rsidRDefault="00B473F0" w:rsidP="00B473F0">
            <w:pPr>
              <w:rPr>
                <w:rFonts w:eastAsia="DengXian"/>
                <w:highlight w:val="green"/>
                <w:lang w:eastAsia="zh-CN"/>
              </w:rPr>
            </w:pPr>
            <w:r>
              <w:rPr>
                <w:rFonts w:eastAsia="DengXian" w:hint="eastAsia"/>
                <w:highlight w:val="green"/>
                <w:lang w:eastAsia="zh-CN"/>
              </w:rPr>
              <w:t>Agreement</w:t>
            </w:r>
          </w:p>
          <w:p w14:paraId="61F9F465" w14:textId="77777777" w:rsidR="00B473F0" w:rsidRPr="00AD4D0B" w:rsidRDefault="00B473F0" w:rsidP="00B473F0">
            <w:pPr>
              <w:rPr>
                <w:bCs/>
                <w:lang w:eastAsia="zh-CN"/>
              </w:rPr>
            </w:pPr>
            <w:r w:rsidRPr="00AD4D0B">
              <w:rPr>
                <w:bCs/>
                <w:lang w:eastAsia="zh-CN"/>
              </w:rPr>
              <w:t>For BM-Case1 and BM-Case2 with a UE-side AI/ML model:</w:t>
            </w:r>
          </w:p>
          <w:p w14:paraId="4D21A660" w14:textId="77777777" w:rsidR="00B473F0" w:rsidRPr="00AD4D0B" w:rsidRDefault="00B473F0" w:rsidP="00B473F0">
            <w:pPr>
              <w:pStyle w:val="B1"/>
              <w:numPr>
                <w:ilvl w:val="0"/>
                <w:numId w:val="79"/>
              </w:numPr>
              <w:spacing w:after="180" w:line="240" w:lineRule="auto"/>
              <w:jc w:val="left"/>
              <w:rPr>
                <w:rFonts w:eastAsia="Yu Mincho"/>
                <w:bCs/>
              </w:rPr>
            </w:pPr>
            <w:r w:rsidRPr="00AD4D0B">
              <w:lastRenderedPageBreak/>
              <w:t>Support Type 1 performance monitoring</w:t>
            </w:r>
            <w:r>
              <w:rPr>
                <w:rFonts w:eastAsia="DengXian" w:hint="eastAsia"/>
              </w:rPr>
              <w:t>, including the following two options</w:t>
            </w:r>
            <w:r w:rsidRPr="00AD4D0B">
              <w:rPr>
                <w:bCs/>
              </w:rPr>
              <w:t xml:space="preserve">: </w:t>
            </w:r>
          </w:p>
          <w:p w14:paraId="1EF888FE" w14:textId="77777777" w:rsidR="00B473F0" w:rsidRPr="00AD4D0B" w:rsidRDefault="00B473F0" w:rsidP="00B473F0">
            <w:pPr>
              <w:pStyle w:val="B3"/>
              <w:numPr>
                <w:ilvl w:val="1"/>
                <w:numId w:val="79"/>
              </w:numPr>
              <w:spacing w:after="180" w:line="240" w:lineRule="auto"/>
              <w:jc w:val="left"/>
            </w:pPr>
            <w:r w:rsidRPr="00AD4D0B">
              <w:t xml:space="preserve">Option 1 (NW-side performance monitoring): </w:t>
            </w:r>
          </w:p>
          <w:p w14:paraId="3FAC4321" w14:textId="77777777" w:rsidR="00B473F0" w:rsidRPr="00AD4D0B" w:rsidRDefault="00B473F0" w:rsidP="00B473F0">
            <w:pPr>
              <w:pStyle w:val="B3"/>
              <w:numPr>
                <w:ilvl w:val="2"/>
                <w:numId w:val="79"/>
              </w:numPr>
              <w:spacing w:after="180" w:line="240" w:lineRule="auto"/>
              <w:jc w:val="left"/>
            </w:pPr>
            <w:r w:rsidRPr="00AD4D0B">
              <w:t xml:space="preserve">UE sends a report to NW (for the calculation of performance metric at NW) </w:t>
            </w:r>
          </w:p>
          <w:p w14:paraId="4E980E12" w14:textId="77777777" w:rsidR="00B473F0" w:rsidRPr="00AD4D0B" w:rsidRDefault="00B473F0" w:rsidP="00B473F0">
            <w:pPr>
              <w:pStyle w:val="B3"/>
              <w:numPr>
                <w:ilvl w:val="3"/>
                <w:numId w:val="79"/>
              </w:numPr>
              <w:spacing w:after="180" w:line="240" w:lineRule="auto"/>
              <w:jc w:val="left"/>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3A60B483" w14:textId="77777777" w:rsidR="00B473F0" w:rsidRPr="00AD4D0B" w:rsidRDefault="00B473F0" w:rsidP="00B473F0">
            <w:pPr>
              <w:pStyle w:val="B3"/>
              <w:numPr>
                <w:ilvl w:val="3"/>
                <w:numId w:val="79"/>
              </w:numPr>
              <w:spacing w:after="180" w:line="240" w:lineRule="auto"/>
              <w:jc w:val="left"/>
            </w:pPr>
            <w:r w:rsidRPr="00AD4D0B">
              <w:t>FFS on other contents</w:t>
            </w:r>
            <w:r>
              <w:rPr>
                <w:rFonts w:eastAsia="DengXian" w:hint="eastAsia"/>
                <w:lang w:eastAsia="zh-CN"/>
              </w:rPr>
              <w:t xml:space="preserve"> </w:t>
            </w:r>
          </w:p>
          <w:p w14:paraId="2AF9D59D" w14:textId="77777777" w:rsidR="00B473F0" w:rsidRPr="00AD4D0B" w:rsidRDefault="00B473F0" w:rsidP="00B473F0">
            <w:pPr>
              <w:pStyle w:val="B3"/>
              <w:numPr>
                <w:ilvl w:val="2"/>
                <w:numId w:val="79"/>
              </w:numPr>
              <w:spacing w:after="180" w:line="240" w:lineRule="auto"/>
              <w:jc w:val="left"/>
            </w:pPr>
            <w:r w:rsidRPr="00AD4D0B">
              <w:t>The report is at least configured/triggered by NW</w:t>
            </w:r>
          </w:p>
          <w:p w14:paraId="4D84C193" w14:textId="77777777" w:rsidR="00B473F0" w:rsidRPr="00AD4D0B" w:rsidRDefault="00B473F0" w:rsidP="00B473F0">
            <w:pPr>
              <w:pStyle w:val="B3"/>
              <w:numPr>
                <w:ilvl w:val="2"/>
                <w:numId w:val="79"/>
              </w:numPr>
              <w:spacing w:after="180" w:line="240" w:lineRule="auto"/>
              <w:jc w:val="left"/>
            </w:pPr>
            <w:r w:rsidRPr="00AD4D0B">
              <w:t>Note: this may or may not have additional spec impact</w:t>
            </w:r>
          </w:p>
          <w:p w14:paraId="79030090" w14:textId="77777777" w:rsidR="00B473F0" w:rsidRPr="00AD4D0B" w:rsidRDefault="00B473F0" w:rsidP="00B473F0">
            <w:pPr>
              <w:pStyle w:val="B3"/>
              <w:numPr>
                <w:ilvl w:val="1"/>
                <w:numId w:val="79"/>
              </w:numPr>
              <w:spacing w:after="180" w:line="240" w:lineRule="auto"/>
              <w:jc w:val="left"/>
            </w:pPr>
            <w:r w:rsidRPr="00AD4D0B">
              <w:t xml:space="preserve">Option 2 (UE-assisted performance monitoring): </w:t>
            </w:r>
          </w:p>
          <w:p w14:paraId="03397E31" w14:textId="77777777" w:rsidR="00B473F0" w:rsidRPr="00AD4D0B" w:rsidRDefault="00B473F0" w:rsidP="00B473F0">
            <w:pPr>
              <w:pStyle w:val="B3"/>
              <w:numPr>
                <w:ilvl w:val="2"/>
                <w:numId w:val="79"/>
              </w:numPr>
              <w:spacing w:after="180" w:line="240" w:lineRule="auto"/>
              <w:jc w:val="left"/>
            </w:pPr>
            <w:r w:rsidRPr="00AD4D0B">
              <w:t xml:space="preserve">UE calculates performance metric(s) </w:t>
            </w:r>
          </w:p>
          <w:p w14:paraId="4FAAC43D" w14:textId="77777777" w:rsidR="00B473F0" w:rsidRPr="00AD4D0B" w:rsidRDefault="00B473F0" w:rsidP="00B473F0">
            <w:pPr>
              <w:pStyle w:val="B3"/>
              <w:numPr>
                <w:ilvl w:val="3"/>
                <w:numId w:val="79"/>
              </w:numPr>
              <w:spacing w:after="180" w:line="240" w:lineRule="auto"/>
              <w:jc w:val="left"/>
            </w:pPr>
            <w:r>
              <w:rPr>
                <w:rFonts w:eastAsia="DengXian" w:hint="eastAsia"/>
                <w:lang w:eastAsia="zh-CN"/>
              </w:rPr>
              <w:t xml:space="preserve">FFS how to report and what to report </w:t>
            </w:r>
          </w:p>
          <w:p w14:paraId="653738F8" w14:textId="77777777" w:rsidR="00B473F0" w:rsidRPr="00AD4D0B" w:rsidRDefault="00B473F0" w:rsidP="00B473F0">
            <w:pPr>
              <w:pStyle w:val="B3"/>
              <w:numPr>
                <w:ilvl w:val="1"/>
                <w:numId w:val="79"/>
              </w:numPr>
              <w:spacing w:after="180" w:line="240" w:lineRule="auto"/>
              <w:jc w:val="left"/>
            </w:pPr>
            <w:r w:rsidRPr="00AD4D0B">
              <w:t>FFS whether to trigger the report based on event(s) for Option 1 and/or Option 2</w:t>
            </w:r>
          </w:p>
          <w:p w14:paraId="129166A7" w14:textId="77777777" w:rsidR="00B473F0" w:rsidRPr="00AD4D0B" w:rsidRDefault="00B473F0" w:rsidP="00B473F0">
            <w:pPr>
              <w:pStyle w:val="B1"/>
              <w:numPr>
                <w:ilvl w:val="0"/>
                <w:numId w:val="79"/>
              </w:numPr>
              <w:spacing w:after="180" w:line="240" w:lineRule="auto"/>
              <w:jc w:val="left"/>
              <w:rPr>
                <w:rFonts w:eastAsia="Yu Mincho"/>
                <w:bCs/>
              </w:rPr>
            </w:pPr>
            <w:r w:rsidRPr="00AD4D0B">
              <w:rPr>
                <w:color w:val="000000"/>
              </w:rPr>
              <w:t>FFS Type 2 performance monitoring</w:t>
            </w:r>
          </w:p>
          <w:p w14:paraId="7BDC6151" w14:textId="0074408F" w:rsidR="00E93543" w:rsidRPr="00794A62" w:rsidRDefault="00E93543" w:rsidP="00E93543">
            <w:pPr>
              <w:pStyle w:val="B1"/>
              <w:rPr>
                <w:sz w:val="20"/>
                <w:szCs w:val="20"/>
              </w:rPr>
            </w:pPr>
          </w:p>
        </w:tc>
      </w:tr>
    </w:tbl>
    <w:p w14:paraId="1929C211" w14:textId="205D8DF3" w:rsidR="005B0E23" w:rsidRDefault="00A02473" w:rsidP="00A02473">
      <w:pPr>
        <w:pStyle w:val="Heading3"/>
      </w:pPr>
      <w:bookmarkStart w:id="77" w:name="_Toc166052110"/>
      <w:bookmarkStart w:id="78" w:name="_Toc166052168"/>
      <w:bookmarkStart w:id="79" w:name="_Toc166052111"/>
      <w:bookmarkStart w:id="80" w:name="_Toc166052169"/>
      <w:bookmarkEnd w:id="77"/>
      <w:bookmarkEnd w:id="78"/>
      <w:bookmarkEnd w:id="79"/>
      <w:bookmarkEnd w:id="80"/>
      <w:r>
        <w:lastRenderedPageBreak/>
        <w:t>UE-assisted pe</w:t>
      </w:r>
      <w:r w:rsidR="004263FD">
        <w:t xml:space="preserve">rformance </w:t>
      </w:r>
      <w:r w:rsidR="00E24D26">
        <w:t xml:space="preserve">monitoring </w:t>
      </w:r>
      <w:r w:rsidR="004263FD">
        <w:t>(</w:t>
      </w:r>
      <w:r w:rsidR="00E2697D">
        <w:rPr>
          <w:rFonts w:hint="eastAsia"/>
          <w:lang w:eastAsia="zh-CN"/>
        </w:rPr>
        <w:t xml:space="preserve">Type I </w:t>
      </w:r>
      <w:r w:rsidR="004263FD">
        <w:t>option 2)</w:t>
      </w:r>
    </w:p>
    <w:p w14:paraId="475D8CD6" w14:textId="090CA425" w:rsidR="004263FD" w:rsidRPr="00A42B90" w:rsidRDefault="00194A16" w:rsidP="004263FD">
      <w:pPr>
        <w:rPr>
          <w:u w:val="single"/>
          <w:lang w:val="en-GB" w:eastAsia="ja-JP"/>
        </w:rPr>
      </w:pPr>
      <w:r w:rsidRPr="00A42B90">
        <w:rPr>
          <w:u w:val="single"/>
          <w:lang w:val="en-GB" w:eastAsia="ja-JP"/>
        </w:rPr>
        <w:t xml:space="preserve">Which </w:t>
      </w:r>
      <w:r w:rsidR="00E24D26" w:rsidRPr="00A42B90">
        <w:rPr>
          <w:u w:val="single"/>
          <w:lang w:val="en-GB" w:eastAsia="ja-JP"/>
        </w:rPr>
        <w:t>metrics</w:t>
      </w:r>
      <w:r w:rsidRPr="00A42B90">
        <w:rPr>
          <w:u w:val="single"/>
          <w:lang w:val="en-GB" w:eastAsia="ja-JP"/>
        </w:rPr>
        <w:t xml:space="preserve"> to support</w:t>
      </w:r>
    </w:p>
    <w:p w14:paraId="70E0203B" w14:textId="275B76E6" w:rsidR="00194A16" w:rsidRDefault="00194A16" w:rsidP="004263FD">
      <w:pPr>
        <w:rPr>
          <w:lang w:val="en-GB" w:eastAsia="ja-JP"/>
        </w:rPr>
      </w:pPr>
    </w:p>
    <w:p w14:paraId="13FBA057" w14:textId="7E6E5D31" w:rsidR="00194A16" w:rsidRDefault="00194A16" w:rsidP="004263FD">
      <w:pPr>
        <w:rPr>
          <w:lang w:val="en-GB" w:eastAsia="ja-JP"/>
        </w:rPr>
      </w:pPr>
      <w:r>
        <w:rPr>
          <w:lang w:val="en-GB" w:eastAsia="ja-JP"/>
        </w:rPr>
        <w:t xml:space="preserve">During the study item, </w:t>
      </w:r>
      <w:r w:rsidR="00883276">
        <w:rPr>
          <w:lang w:val="en-GB" w:eastAsia="ja-JP"/>
        </w:rPr>
        <w:t xml:space="preserve">different flavours of </w:t>
      </w:r>
      <w:r>
        <w:rPr>
          <w:lang w:val="en-GB" w:eastAsia="ja-JP"/>
        </w:rPr>
        <w:t xml:space="preserve">the beam prediction accuracy were </w:t>
      </w:r>
      <w:r w:rsidR="00550603">
        <w:rPr>
          <w:lang w:val="en-GB" w:eastAsia="ja-JP"/>
        </w:rPr>
        <w:t>frequently used</w:t>
      </w:r>
      <w:r>
        <w:rPr>
          <w:lang w:val="en-GB" w:eastAsia="ja-JP"/>
        </w:rPr>
        <w:t xml:space="preserve"> performance metric</w:t>
      </w:r>
      <w:r w:rsidR="00883276">
        <w:rPr>
          <w:lang w:val="en-GB" w:eastAsia="ja-JP"/>
        </w:rPr>
        <w:t>s</w:t>
      </w:r>
      <w:r>
        <w:rPr>
          <w:lang w:val="en-GB" w:eastAsia="ja-JP"/>
        </w:rPr>
        <w:t>. It should be natural that a specification can</w:t>
      </w:r>
      <w:r w:rsidR="00550603">
        <w:rPr>
          <w:lang w:val="en-GB" w:eastAsia="ja-JP"/>
        </w:rPr>
        <w:t xml:space="preserve"> at least</w:t>
      </w:r>
      <w:r>
        <w:rPr>
          <w:lang w:val="en-GB" w:eastAsia="ja-JP"/>
        </w:rPr>
        <w:t xml:space="preserve"> include such metrics.</w:t>
      </w:r>
    </w:p>
    <w:p w14:paraId="097C2006" w14:textId="77777777" w:rsidR="00194A16" w:rsidRDefault="00194A16" w:rsidP="004263FD">
      <w:pPr>
        <w:rPr>
          <w:lang w:val="en-GB" w:eastAsia="ja-JP"/>
        </w:rPr>
      </w:pPr>
    </w:p>
    <w:p w14:paraId="41661ACF" w14:textId="0666F43A" w:rsidR="00194A16" w:rsidRDefault="00194A16" w:rsidP="00A42B90">
      <w:pPr>
        <w:pStyle w:val="Proposal"/>
        <w:rPr>
          <w:lang w:val="en-GB"/>
        </w:rPr>
      </w:pPr>
      <w:bookmarkStart w:id="81" w:name="_Toc174105776"/>
      <w:r w:rsidRPr="00194A16">
        <w:rPr>
          <w:lang w:val="en-GB"/>
        </w:rPr>
        <w:t>For UE-sided performance metric reporting,</w:t>
      </w:r>
      <w:r w:rsidR="00A229B2">
        <w:rPr>
          <w:lang w:val="en-GB"/>
        </w:rPr>
        <w:t xml:space="preserve"> at least</w:t>
      </w:r>
      <w:r w:rsidRPr="00194A16">
        <w:rPr>
          <w:lang w:val="en-GB"/>
        </w:rPr>
        <w:t xml:space="preserve"> </w:t>
      </w:r>
      <w:r>
        <w:rPr>
          <w:lang w:val="en-GB"/>
        </w:rPr>
        <w:t>support beam prediction accuracy</w:t>
      </w:r>
      <w:r w:rsidR="00A229B2">
        <w:rPr>
          <w:lang w:val="en-GB"/>
        </w:rPr>
        <w:t xml:space="preserve"> (</w:t>
      </w:r>
      <w:proofErr w:type="gramStart"/>
      <w:r w:rsidR="00A229B2">
        <w:rPr>
          <w:lang w:val="en-GB"/>
        </w:rPr>
        <w:t>Top-1</w:t>
      </w:r>
      <w:proofErr w:type="gramEnd"/>
      <w:r w:rsidR="00A229B2">
        <w:rPr>
          <w:lang w:val="en-GB"/>
        </w:rPr>
        <w:t>, Top-3, Top-1</w:t>
      </w:r>
      <w:r w:rsidR="000D082E">
        <w:rPr>
          <w:lang w:val="en-GB"/>
        </w:rPr>
        <w:t>/3</w:t>
      </w:r>
      <w:r w:rsidR="00A229B2">
        <w:rPr>
          <w:lang w:val="en-GB"/>
        </w:rPr>
        <w:t xml:space="preserve"> within a threshold)</w:t>
      </w:r>
      <w:bookmarkEnd w:id="81"/>
      <w:r w:rsidR="00A229B2">
        <w:rPr>
          <w:lang w:val="en-GB"/>
        </w:rPr>
        <w:t xml:space="preserve"> </w:t>
      </w:r>
    </w:p>
    <w:p w14:paraId="631BF634" w14:textId="264A0034" w:rsidR="00194A16" w:rsidRPr="00194A16" w:rsidRDefault="00194A16" w:rsidP="00194A16">
      <w:pPr>
        <w:rPr>
          <w:lang w:val="en-GB" w:eastAsia="ja-JP"/>
        </w:rPr>
      </w:pPr>
      <w:r>
        <w:rPr>
          <w:lang w:val="en-GB" w:eastAsia="ja-JP"/>
        </w:rPr>
        <w:t xml:space="preserve">In case of L1-RSRP error, the UE can report statistical information of the RSRP of the predicted strongest beam to the measured strongest beam. </w:t>
      </w:r>
      <w:r w:rsidRPr="00194A16">
        <w:rPr>
          <w:lang w:val="en-GB" w:eastAsia="ja-JP"/>
        </w:rPr>
        <w:t xml:space="preserve">For example, </w:t>
      </w:r>
      <w:r>
        <w:rPr>
          <w:lang w:val="en-GB" w:eastAsia="ja-JP"/>
        </w:rPr>
        <w:t xml:space="preserve">statistical information </w:t>
      </w:r>
      <w:r w:rsidRPr="00194A16">
        <w:rPr>
          <w:lang w:val="en-GB" w:eastAsia="ja-JP"/>
        </w:rPr>
        <w:t>could comprise of the 5th,10th, …, 90th percentile of the L1-RSRP error.</w:t>
      </w:r>
      <w:r w:rsidR="00883276">
        <w:rPr>
          <w:lang w:val="en-GB" w:eastAsia="ja-JP"/>
        </w:rPr>
        <w:t xml:space="preserve"> </w:t>
      </w:r>
      <w:proofErr w:type="gramStart"/>
      <w:r w:rsidR="00883276">
        <w:rPr>
          <w:lang w:val="en-GB" w:eastAsia="ja-JP"/>
        </w:rPr>
        <w:t>Also</w:t>
      </w:r>
      <w:proofErr w:type="gramEnd"/>
      <w:r w:rsidR="00883276">
        <w:rPr>
          <w:lang w:val="en-GB" w:eastAsia="ja-JP"/>
        </w:rPr>
        <w:t xml:space="preserve"> for direct L1-RSRP prediction, the UE should be able to report such related error metric, which could for example be determined efficiently via a subsequent P2 procedure.</w:t>
      </w:r>
      <w:r w:rsidRPr="00194A16">
        <w:rPr>
          <w:lang w:val="en-GB" w:eastAsia="ja-JP"/>
        </w:rPr>
        <w:t xml:space="preserve"> Note that to achieve reliable model monitoring results, sufficient monitoring data samples should be collected/reported and used for making a model failure detection decision at the UE or NW side. In general, assuming a model claims to provide a beam accuracy of 99%, one would need to collect hundreds of measurements to ensure statistical significance that the model is not working properly.</w:t>
      </w:r>
    </w:p>
    <w:p w14:paraId="1A5B6200" w14:textId="77777777" w:rsidR="00194A16" w:rsidRPr="00A42B90" w:rsidRDefault="00194A16" w:rsidP="004263FD">
      <w:pPr>
        <w:rPr>
          <w:lang w:val="en-GB" w:eastAsia="ja-JP"/>
        </w:rPr>
      </w:pPr>
    </w:p>
    <w:p w14:paraId="3A0D5ADB" w14:textId="762A0F8F" w:rsidR="0047416B" w:rsidRDefault="00A229B2" w:rsidP="00A229B2">
      <w:pPr>
        <w:pStyle w:val="Proposal"/>
        <w:rPr>
          <w:lang w:val="en-GB"/>
        </w:rPr>
      </w:pPr>
      <w:bookmarkStart w:id="82" w:name="_Toc174105777"/>
      <w:r w:rsidRPr="00194A16">
        <w:rPr>
          <w:lang w:val="en-GB"/>
        </w:rPr>
        <w:t xml:space="preserve">For UE-sided model performance metric reporting, </w:t>
      </w:r>
      <w:r>
        <w:rPr>
          <w:lang w:val="en-GB"/>
        </w:rPr>
        <w:t>support statistical prediction performance metrics</w:t>
      </w:r>
      <w:r w:rsidR="000D082E">
        <w:rPr>
          <w:lang w:val="en-GB"/>
        </w:rPr>
        <w:t xml:space="preserve"> </w:t>
      </w:r>
      <w:r w:rsidRPr="00A229B2">
        <w:rPr>
          <w:lang w:val="en-GB"/>
        </w:rPr>
        <w:t>(e.g.</w:t>
      </w:r>
      <w:r w:rsidR="000D082E">
        <w:rPr>
          <w:lang w:val="en-GB"/>
        </w:rPr>
        <w:t>,</w:t>
      </w:r>
      <w:r w:rsidR="00FE366B">
        <w:rPr>
          <w:lang w:val="en-GB"/>
        </w:rPr>
        <w:t xml:space="preserve"> </w:t>
      </w:r>
      <w:r w:rsidR="000D082E">
        <w:rPr>
          <w:lang w:val="en-GB"/>
        </w:rPr>
        <w:t>mean,</w:t>
      </w:r>
      <w:r w:rsidRPr="00A229B2">
        <w:rPr>
          <w:lang w:val="en-GB"/>
        </w:rPr>
        <w:t xml:space="preserve"> 10th, 50th, 90th percentile</w:t>
      </w:r>
      <w:r w:rsidR="00550603">
        <w:rPr>
          <w:lang w:val="en-GB"/>
        </w:rPr>
        <w:t>)</w:t>
      </w:r>
      <w:r w:rsidRPr="00A229B2">
        <w:rPr>
          <w:lang w:val="en-GB"/>
        </w:rPr>
        <w:t xml:space="preserve"> of</w:t>
      </w:r>
      <w:bookmarkEnd w:id="82"/>
      <w:r w:rsidRPr="00A229B2">
        <w:rPr>
          <w:lang w:val="en-GB"/>
        </w:rPr>
        <w:t xml:space="preserve"> </w:t>
      </w:r>
    </w:p>
    <w:p w14:paraId="08EE70D4" w14:textId="77777777" w:rsidR="0047416B" w:rsidRDefault="00A229B2" w:rsidP="0047416B">
      <w:pPr>
        <w:pStyle w:val="Proposal"/>
        <w:numPr>
          <w:ilvl w:val="1"/>
          <w:numId w:val="63"/>
        </w:numPr>
        <w:rPr>
          <w:lang w:val="en-GB"/>
        </w:rPr>
      </w:pPr>
      <w:bookmarkStart w:id="83" w:name="_Toc174105778"/>
      <w:r w:rsidRPr="00A229B2">
        <w:rPr>
          <w:lang w:val="en-GB"/>
        </w:rPr>
        <w:t>L1-RSRP</w:t>
      </w:r>
      <w:r w:rsidR="000D082E">
        <w:rPr>
          <w:lang w:val="en-GB"/>
        </w:rPr>
        <w:t xml:space="preserve"> prediction</w:t>
      </w:r>
      <w:r w:rsidRPr="00A229B2">
        <w:rPr>
          <w:lang w:val="en-GB"/>
        </w:rPr>
        <w:t xml:space="preserve"> error</w:t>
      </w:r>
      <w:r w:rsidR="000D082E">
        <w:rPr>
          <w:lang w:val="en-GB"/>
        </w:rPr>
        <w:t>,</w:t>
      </w:r>
      <w:bookmarkEnd w:id="83"/>
    </w:p>
    <w:p w14:paraId="2385D430" w14:textId="23203B3E" w:rsidR="00A229B2" w:rsidRPr="00A229B2" w:rsidRDefault="0047416B" w:rsidP="0047416B">
      <w:pPr>
        <w:pStyle w:val="Proposal"/>
        <w:numPr>
          <w:ilvl w:val="1"/>
          <w:numId w:val="63"/>
        </w:numPr>
        <w:rPr>
          <w:lang w:val="en-GB"/>
        </w:rPr>
      </w:pPr>
      <w:bookmarkStart w:id="84" w:name="_Toc174105779"/>
      <w:r>
        <w:rPr>
          <w:lang w:val="en-GB"/>
        </w:rPr>
        <w:t>L</w:t>
      </w:r>
      <w:r w:rsidR="000D082E">
        <w:rPr>
          <w:lang w:val="en-GB"/>
        </w:rPr>
        <w:t>1-RSRP error</w:t>
      </w:r>
      <w:r>
        <w:rPr>
          <w:lang w:val="en-GB"/>
        </w:rPr>
        <w:t xml:space="preserve"> comprising</w:t>
      </w:r>
      <w:r w:rsidR="00883276">
        <w:rPr>
          <w:lang w:val="en-GB"/>
        </w:rPr>
        <w:t xml:space="preserve"> measured</w:t>
      </w:r>
      <w:r>
        <w:rPr>
          <w:lang w:val="en-GB"/>
        </w:rPr>
        <w:t xml:space="preserve"> difference in </w:t>
      </w:r>
      <w:r w:rsidR="00883276">
        <w:rPr>
          <w:lang w:val="en-GB"/>
        </w:rPr>
        <w:t xml:space="preserve">the L1-RSRP of the </w:t>
      </w:r>
      <w:r>
        <w:rPr>
          <w:lang w:val="en-GB"/>
        </w:rPr>
        <w:t xml:space="preserve">predicted strongest </w:t>
      </w:r>
      <w:r w:rsidR="00883276">
        <w:rPr>
          <w:lang w:val="en-GB"/>
        </w:rPr>
        <w:t>beam, and actual</w:t>
      </w:r>
      <w:r>
        <w:rPr>
          <w:lang w:val="en-GB"/>
        </w:rPr>
        <w:t xml:space="preserve"> </w:t>
      </w:r>
      <w:r w:rsidR="00883276">
        <w:rPr>
          <w:lang w:val="en-GB"/>
        </w:rPr>
        <w:t xml:space="preserve">strongest </w:t>
      </w:r>
      <w:r>
        <w:rPr>
          <w:lang w:val="en-GB"/>
        </w:rPr>
        <w:t>beam</w:t>
      </w:r>
      <w:bookmarkEnd w:id="84"/>
    </w:p>
    <w:p w14:paraId="78B6AA4A" w14:textId="1CA36010" w:rsidR="00A229B2" w:rsidRPr="00A229B2" w:rsidRDefault="00A229B2" w:rsidP="00A42B90">
      <w:pPr>
        <w:pStyle w:val="Proposal"/>
        <w:numPr>
          <w:ilvl w:val="1"/>
          <w:numId w:val="63"/>
        </w:numPr>
        <w:rPr>
          <w:lang w:val="en-GB"/>
        </w:rPr>
      </w:pPr>
      <w:bookmarkStart w:id="85" w:name="_Toc174105780"/>
      <w:r w:rsidRPr="00A229B2">
        <w:rPr>
          <w:lang w:val="en-GB"/>
        </w:rPr>
        <w:t>FFS: Number of samples needed for the aggregated report</w:t>
      </w:r>
      <w:bookmarkEnd w:id="85"/>
    </w:p>
    <w:p w14:paraId="7383D400" w14:textId="77777777" w:rsidR="00E24D26" w:rsidRDefault="00E24D26" w:rsidP="004263FD">
      <w:pPr>
        <w:rPr>
          <w:b/>
          <w:bCs/>
          <w:lang w:val="en-GB" w:eastAsia="ja-JP"/>
        </w:rPr>
      </w:pPr>
    </w:p>
    <w:p w14:paraId="2B8CFE0F" w14:textId="5C50867F" w:rsidR="00E24D26" w:rsidRPr="00A42B90" w:rsidRDefault="00E24D26" w:rsidP="004263FD">
      <w:pPr>
        <w:rPr>
          <w:u w:val="single"/>
          <w:lang w:val="en-GB" w:eastAsia="ja-JP"/>
        </w:rPr>
      </w:pPr>
      <w:r w:rsidRPr="00A42B90">
        <w:rPr>
          <w:u w:val="single"/>
          <w:lang w:val="en-GB" w:eastAsia="ja-JP"/>
        </w:rPr>
        <w:t>How to report performance monitoring metrics</w:t>
      </w:r>
    </w:p>
    <w:p w14:paraId="4E075014" w14:textId="77777777" w:rsidR="00E24D26" w:rsidRDefault="00E24D26" w:rsidP="004263FD">
      <w:pPr>
        <w:rPr>
          <w:lang w:val="en-GB" w:eastAsia="ja-JP"/>
        </w:rPr>
      </w:pPr>
    </w:p>
    <w:p w14:paraId="2A9487F9" w14:textId="16770E64" w:rsidR="00E24D26" w:rsidRPr="00E00F44" w:rsidRDefault="00E24D26" w:rsidP="004263FD">
      <w:pPr>
        <w:rPr>
          <w:lang w:val="en-GB" w:eastAsia="ja-JP"/>
        </w:rPr>
      </w:pPr>
      <w:r>
        <w:rPr>
          <w:lang w:val="en-GB" w:eastAsia="ja-JP"/>
        </w:rPr>
        <w:t>The performance monitoring metrics should be indicated within the CSI framework to enable a</w:t>
      </w:r>
      <w:r w:rsidR="00550603">
        <w:rPr>
          <w:lang w:val="en-GB" w:eastAsia="ja-JP"/>
        </w:rPr>
        <w:t>n</w:t>
      </w:r>
      <w:r>
        <w:rPr>
          <w:lang w:val="en-GB" w:eastAsia="ja-JP"/>
        </w:rPr>
        <w:t xml:space="preserve"> efficient </w:t>
      </w:r>
      <w:r w:rsidR="00550603">
        <w:rPr>
          <w:lang w:val="en-GB" w:eastAsia="ja-JP"/>
        </w:rPr>
        <w:t>standard support</w:t>
      </w:r>
      <w:r w:rsidR="00194A16">
        <w:rPr>
          <w:lang w:val="en-GB" w:eastAsia="ja-JP"/>
        </w:rPr>
        <w:t xml:space="preserve">. </w:t>
      </w:r>
      <w:r w:rsidR="00550603">
        <w:rPr>
          <w:lang w:val="en-GB" w:eastAsia="ja-JP"/>
        </w:rPr>
        <w:t>If</w:t>
      </w:r>
      <w:r w:rsidR="00194A16">
        <w:rPr>
          <w:lang w:val="en-GB" w:eastAsia="ja-JP"/>
        </w:rPr>
        <w:t xml:space="preserve"> the monitoring metric </w:t>
      </w:r>
      <w:r w:rsidR="00550603">
        <w:rPr>
          <w:lang w:val="en-GB" w:eastAsia="ja-JP"/>
        </w:rPr>
        <w:t>would be</w:t>
      </w:r>
      <w:r w:rsidR="00194A16">
        <w:rPr>
          <w:lang w:val="en-GB" w:eastAsia="ja-JP"/>
        </w:rPr>
        <w:t xml:space="preserve"> introduced outside the CSI framework, it motivates a need to introduce a </w:t>
      </w:r>
      <w:r w:rsidR="00194A16">
        <w:rPr>
          <w:lang w:val="en-GB" w:eastAsia="ja-JP"/>
        </w:rPr>
        <w:lastRenderedPageBreak/>
        <w:t>linkage</w:t>
      </w:r>
      <w:r w:rsidR="00550603">
        <w:rPr>
          <w:lang w:val="en-GB" w:eastAsia="ja-JP"/>
        </w:rPr>
        <w:t xml:space="preserve"> of the performance metric</w:t>
      </w:r>
      <w:r w:rsidR="00194A16">
        <w:rPr>
          <w:lang w:val="en-GB" w:eastAsia="ja-JP"/>
        </w:rPr>
        <w:t xml:space="preserve"> to the beam prediction </w:t>
      </w:r>
      <w:r w:rsidR="00F37AD0">
        <w:rPr>
          <w:lang w:val="en-GB" w:eastAsia="ja-JP"/>
        </w:rPr>
        <w:t>functionality</w:t>
      </w:r>
      <w:r w:rsidR="00194A16">
        <w:rPr>
          <w:lang w:val="en-GB" w:eastAsia="ja-JP"/>
        </w:rPr>
        <w:t xml:space="preserve"> which can be challenging. Instead, introducing the performance metric report as part of the model inference report can enable a straightforward solution for UE to indicate </w:t>
      </w:r>
      <w:r w:rsidR="00194A16" w:rsidRPr="00E00F44">
        <w:rPr>
          <w:lang w:val="en-GB" w:eastAsia="ja-JP"/>
        </w:rPr>
        <w:t xml:space="preserve">its model performance. The NW can for example configure an </w:t>
      </w:r>
      <w:proofErr w:type="spellStart"/>
      <w:r w:rsidR="00550603" w:rsidRPr="00E00F44">
        <w:rPr>
          <w:lang w:val="en-GB" w:eastAsia="ja-JP"/>
        </w:rPr>
        <w:t>aP</w:t>
      </w:r>
      <w:r w:rsidR="00194A16" w:rsidRPr="00E00F44">
        <w:rPr>
          <w:lang w:val="en-GB" w:eastAsia="ja-JP"/>
        </w:rPr>
        <w:t>eriodic</w:t>
      </w:r>
      <w:proofErr w:type="spellEnd"/>
      <w:r w:rsidR="00194A16" w:rsidRPr="00E00F44">
        <w:rPr>
          <w:lang w:val="en-GB" w:eastAsia="ja-JP"/>
        </w:rPr>
        <w:t xml:space="preserve"> measurement report where the UE includes the related performance metrics. </w:t>
      </w:r>
    </w:p>
    <w:p w14:paraId="7D47D3FA" w14:textId="77777777" w:rsidR="00550603" w:rsidRPr="00E00F44" w:rsidRDefault="00550603" w:rsidP="004263FD">
      <w:pPr>
        <w:rPr>
          <w:lang w:val="en-GB" w:eastAsia="ja-JP"/>
        </w:rPr>
      </w:pPr>
    </w:p>
    <w:p w14:paraId="202AB251" w14:textId="46B5AAE7" w:rsidR="00194A16" w:rsidRPr="00E00F44" w:rsidRDefault="00FA0722" w:rsidP="00194A16">
      <w:pPr>
        <w:pStyle w:val="Observation0"/>
        <w:rPr>
          <w:lang w:val="en-GB"/>
        </w:rPr>
      </w:pPr>
      <w:bookmarkStart w:id="86" w:name="_Toc174102697"/>
      <w:r w:rsidRPr="00E00F44">
        <w:rPr>
          <w:lang w:val="en-GB"/>
        </w:rPr>
        <w:t>Reporting p</w:t>
      </w:r>
      <w:r w:rsidR="00194A16" w:rsidRPr="00E00F44">
        <w:rPr>
          <w:lang w:val="en-GB"/>
        </w:rPr>
        <w:t>erformance metric as part of the inference report can enable a simple solution for UE reporting.</w:t>
      </w:r>
      <w:bookmarkEnd w:id="86"/>
    </w:p>
    <w:p w14:paraId="0835353C" w14:textId="05B3A325" w:rsidR="00194A16" w:rsidRPr="00E00F44" w:rsidRDefault="00194A16" w:rsidP="00194A16">
      <w:pPr>
        <w:pStyle w:val="Proposal"/>
        <w:rPr>
          <w:lang w:val="en-GB"/>
        </w:rPr>
      </w:pPr>
      <w:bookmarkStart w:id="87" w:name="_Toc174105781"/>
      <w:r w:rsidRPr="00E00F44">
        <w:rPr>
          <w:lang w:val="en-GB"/>
        </w:rPr>
        <w:t>For UE-sided model performance metric reporting, consider UE report</w:t>
      </w:r>
      <w:r w:rsidR="00F72257">
        <w:rPr>
          <w:lang w:val="en-GB"/>
        </w:rPr>
        <w:t>ing of</w:t>
      </w:r>
      <w:r w:rsidRPr="00E00F44">
        <w:rPr>
          <w:lang w:val="en-GB"/>
        </w:rPr>
        <w:t xml:space="preserve"> </w:t>
      </w:r>
      <w:r w:rsidR="00201CD0" w:rsidRPr="00E00F44">
        <w:rPr>
          <w:lang w:val="en-GB"/>
        </w:rPr>
        <w:t xml:space="preserve">performance </w:t>
      </w:r>
      <w:r w:rsidRPr="00E00F44">
        <w:rPr>
          <w:lang w:val="en-GB"/>
        </w:rPr>
        <w:t>metrics as part of the inference report</w:t>
      </w:r>
      <w:r w:rsidR="00F72257">
        <w:rPr>
          <w:lang w:val="en-GB"/>
        </w:rPr>
        <w:t>.</w:t>
      </w:r>
      <w:bookmarkEnd w:id="87"/>
    </w:p>
    <w:p w14:paraId="4CE4A8BD" w14:textId="77777777" w:rsidR="00E24D26" w:rsidRDefault="00E24D26" w:rsidP="00E24D26">
      <w:pPr>
        <w:pStyle w:val="Heading3"/>
      </w:pPr>
      <w:r>
        <w:t>NW-side performance metric calculation of UE-sided model (</w:t>
      </w:r>
      <w:r>
        <w:rPr>
          <w:rFonts w:hint="eastAsia"/>
          <w:lang w:eastAsia="zh-CN"/>
        </w:rPr>
        <w:t xml:space="preserve">Type I </w:t>
      </w:r>
      <w:r>
        <w:t>option 1)</w:t>
      </w:r>
    </w:p>
    <w:p w14:paraId="29468577" w14:textId="4F00798A" w:rsidR="009E3210" w:rsidRDefault="00A02473" w:rsidP="00C84AF3">
      <w:pPr>
        <w:rPr>
          <w:rFonts w:eastAsia="DengXian"/>
          <w:lang w:val="en-GB" w:eastAsia="zh-CN"/>
        </w:rPr>
      </w:pPr>
      <w:r>
        <w:rPr>
          <w:rFonts w:eastAsia="DengXian"/>
          <w:lang w:val="en-GB" w:eastAsia="zh-CN"/>
        </w:rPr>
        <w:t>Regarding the NW-side</w:t>
      </w:r>
      <w:r w:rsidR="005E3756">
        <w:rPr>
          <w:rFonts w:eastAsia="DengXian"/>
          <w:lang w:val="en-GB" w:eastAsia="zh-CN"/>
        </w:rPr>
        <w:t xml:space="preserve"> performance metric calculation, our understanding is that the NW receives the inference results from the UE and then configure measurements to validate the UE predictions. Based on the predictions and measurements, the NW can calculate any metric that it needs to evaluate the UE-side models. The above procedure is possible without any standardization impact. </w:t>
      </w:r>
    </w:p>
    <w:p w14:paraId="0FE8278C" w14:textId="77777777" w:rsidR="005E3756" w:rsidRDefault="005E3756" w:rsidP="00C84AF3">
      <w:pPr>
        <w:rPr>
          <w:rFonts w:eastAsia="DengXian"/>
          <w:lang w:val="en-GB" w:eastAsia="zh-CN"/>
        </w:rPr>
      </w:pPr>
    </w:p>
    <w:p w14:paraId="134C3C73" w14:textId="1AE0041E" w:rsidR="005E3756" w:rsidRDefault="005E3756" w:rsidP="00A42B90">
      <w:pPr>
        <w:pStyle w:val="Proposal"/>
        <w:rPr>
          <w:lang w:val="en-GB"/>
        </w:rPr>
      </w:pPr>
      <w:bookmarkStart w:id="88" w:name="_Toc174105782"/>
      <w:r>
        <w:rPr>
          <w:lang w:val="en-GB"/>
        </w:rPr>
        <w:t xml:space="preserve">For </w:t>
      </w:r>
      <w:r w:rsidRPr="005E3756">
        <w:rPr>
          <w:lang w:val="en-GB"/>
        </w:rPr>
        <w:t>NW-side performance metric calculation of UE-sided</w:t>
      </w:r>
      <w:r>
        <w:rPr>
          <w:lang w:val="en-GB"/>
        </w:rPr>
        <w:t xml:space="preserve"> model (type1,</w:t>
      </w:r>
      <w:r w:rsidR="00B76754">
        <w:rPr>
          <w:lang w:val="en-GB"/>
        </w:rPr>
        <w:t xml:space="preserve"> </w:t>
      </w:r>
      <w:r>
        <w:rPr>
          <w:lang w:val="en-GB"/>
        </w:rPr>
        <w:t>option1), conclude that there is no specification impact</w:t>
      </w:r>
      <w:r w:rsidR="00B76754">
        <w:rPr>
          <w:lang w:val="en-GB"/>
        </w:rPr>
        <w:t xml:space="preserve"> specific to enabl</w:t>
      </w:r>
      <w:r w:rsidR="00883276">
        <w:rPr>
          <w:lang w:val="en-GB"/>
        </w:rPr>
        <w:t>e</w:t>
      </w:r>
      <w:r w:rsidR="00B76754">
        <w:rPr>
          <w:lang w:val="en-GB"/>
        </w:rPr>
        <w:t xml:space="preserve"> </w:t>
      </w:r>
      <w:r>
        <w:rPr>
          <w:lang w:val="en-GB"/>
        </w:rPr>
        <w:t>the performance metric calculation</w:t>
      </w:r>
      <w:r w:rsidR="0018672A">
        <w:rPr>
          <w:lang w:val="en-GB"/>
        </w:rPr>
        <w:t xml:space="preserve"> at NW-side</w:t>
      </w:r>
      <w:bookmarkEnd w:id="88"/>
    </w:p>
    <w:p w14:paraId="308F05D3" w14:textId="77777777" w:rsidR="00EC6F78" w:rsidRPr="00794A62" w:rsidRDefault="00EC6F78" w:rsidP="00EC6F78">
      <w:pPr>
        <w:pStyle w:val="Heading3"/>
      </w:pPr>
      <w:r w:rsidRPr="003E0B00">
        <w:t>Ensure consistency via</w:t>
      </w:r>
      <w:r>
        <w:t xml:space="preserve"> p</w:t>
      </w:r>
      <w:r w:rsidRPr="006B55DB">
        <w:t>erformance monitoring</w:t>
      </w:r>
    </w:p>
    <w:p w14:paraId="79DF47EA" w14:textId="76ABEC37" w:rsidR="00EC6F78" w:rsidRDefault="00EC6F78" w:rsidP="00EC6F78">
      <w:pPr>
        <w:spacing w:line="259" w:lineRule="auto"/>
        <w:jc w:val="both"/>
        <w:rPr>
          <w:lang w:eastAsia="ja-JP"/>
        </w:rPr>
      </w:pPr>
      <w:r>
        <w:rPr>
          <w:lang w:eastAsia="ja-JP"/>
        </w:rPr>
        <w:t xml:space="preserve">If there is no associated ID introduced in the standard, the UE cannot ensure that any of the beams in set A/B </w:t>
      </w:r>
      <w:proofErr w:type="gramStart"/>
      <w:r>
        <w:rPr>
          <w:lang w:eastAsia="ja-JP"/>
        </w:rPr>
        <w:t xml:space="preserve">have  </w:t>
      </w:r>
      <w:r w:rsidRPr="7B792A66">
        <w:rPr>
          <w:lang w:eastAsia="ja-JP"/>
        </w:rPr>
        <w:t>consistent</w:t>
      </w:r>
      <w:proofErr w:type="gramEnd"/>
      <w:r w:rsidRPr="7B792A66">
        <w:rPr>
          <w:lang w:eastAsia="ja-JP"/>
        </w:rPr>
        <w:t xml:space="preserve"> properties </w:t>
      </w:r>
      <w:r>
        <w:rPr>
          <w:lang w:eastAsia="ja-JP"/>
        </w:rPr>
        <w:t>from training to inference. For example, the NW might have changed the transmission parameters of some of the set B beams, so the UE might have a valid model in parts of the cell (where only “old” set B beams are hearable). This motivates the need for real-time monitoring, where the UE/NW can at least assume the model is valid within the area of where the UE performed the monitoring operation, illustrated in</w:t>
      </w:r>
      <w:r w:rsidR="00A42B90">
        <w:rPr>
          <w:lang w:eastAsia="ja-JP"/>
        </w:rPr>
        <w:t xml:space="preserve"> </w:t>
      </w:r>
      <w:r w:rsidR="00A42B90">
        <w:rPr>
          <w:lang w:eastAsia="ja-JP"/>
        </w:rPr>
        <w:fldChar w:fldCharType="begin"/>
      </w:r>
      <w:r w:rsidR="00A42B90">
        <w:rPr>
          <w:lang w:eastAsia="ja-JP"/>
        </w:rPr>
        <w:instrText xml:space="preserve"> REF _Ref174024058 \h </w:instrText>
      </w:r>
      <w:r w:rsidR="00A42B90">
        <w:rPr>
          <w:lang w:eastAsia="ja-JP"/>
        </w:rPr>
      </w:r>
      <w:r w:rsidR="00A42B90">
        <w:rPr>
          <w:lang w:eastAsia="ja-JP"/>
        </w:rPr>
        <w:fldChar w:fldCharType="separate"/>
      </w:r>
      <w:r w:rsidR="00A42B90">
        <w:t xml:space="preserve">Figure </w:t>
      </w:r>
      <w:r w:rsidR="00A42B90">
        <w:rPr>
          <w:noProof/>
        </w:rPr>
        <w:t>5</w:t>
      </w:r>
      <w:r w:rsidR="00A42B90">
        <w:rPr>
          <w:lang w:eastAsia="ja-JP"/>
        </w:rPr>
        <w:fldChar w:fldCharType="end"/>
      </w:r>
      <w:r w:rsidR="00A42B90">
        <w:rPr>
          <w:lang w:eastAsia="ja-JP"/>
        </w:rPr>
        <w:t>.</w:t>
      </w:r>
    </w:p>
    <w:p w14:paraId="05D6DB2A" w14:textId="6535D13D" w:rsidR="00EC6F78" w:rsidRDefault="00EC6F78" w:rsidP="00EC6F78">
      <w:pPr>
        <w:jc w:val="both"/>
        <w:rPr>
          <w:lang w:eastAsia="ja-JP"/>
        </w:rPr>
      </w:pPr>
    </w:p>
    <w:p w14:paraId="1EA2972D" w14:textId="06C2FCBD" w:rsidR="00EC6F78" w:rsidRDefault="00EC6F78" w:rsidP="00EC6F78">
      <w:pPr>
        <w:jc w:val="both"/>
        <w:rPr>
          <w:lang w:eastAsia="ja-JP"/>
        </w:rPr>
      </w:pPr>
    </w:p>
    <w:p w14:paraId="5E8E66AC" w14:textId="01668F25" w:rsidR="00EC6F78" w:rsidRDefault="00A42B90" w:rsidP="00EC6F78">
      <w:pPr>
        <w:jc w:val="both"/>
        <w:rPr>
          <w:lang w:eastAsia="ja-JP"/>
        </w:rPr>
      </w:pPr>
      <w:r>
        <w:rPr>
          <w:noProof/>
          <w:lang w:eastAsia="ja-JP"/>
        </w:rPr>
        <mc:AlternateContent>
          <mc:Choice Requires="wpg">
            <w:drawing>
              <wp:anchor distT="0" distB="0" distL="114300" distR="114300" simplePos="0" relativeHeight="251658243" behindDoc="0" locked="0" layoutInCell="1" allowOverlap="1" wp14:anchorId="0542DDF9" wp14:editId="070B0B55">
                <wp:simplePos x="0" y="0"/>
                <wp:positionH relativeFrom="column">
                  <wp:posOffset>-126365</wp:posOffset>
                </wp:positionH>
                <wp:positionV relativeFrom="paragraph">
                  <wp:posOffset>178435</wp:posOffset>
                </wp:positionV>
                <wp:extent cx="5363210" cy="2216150"/>
                <wp:effectExtent l="0" t="0" r="0" b="6350"/>
                <wp:wrapTopAndBottom/>
                <wp:docPr id="534204311" name="Group 534204311"/>
                <wp:cNvGraphicFramePr/>
                <a:graphic xmlns:a="http://schemas.openxmlformats.org/drawingml/2006/main">
                  <a:graphicData uri="http://schemas.microsoft.com/office/word/2010/wordprocessingGroup">
                    <wpg:wgp>
                      <wpg:cNvGrpSpPr/>
                      <wpg:grpSpPr>
                        <a:xfrm>
                          <a:off x="0" y="0"/>
                          <a:ext cx="5363210" cy="2216150"/>
                          <a:chOff x="0" y="0"/>
                          <a:chExt cx="6105736" cy="2383155"/>
                        </a:xfrm>
                      </wpg:grpSpPr>
                      <wpg:grpSp>
                        <wpg:cNvPr id="80430819" name="Group 80430819"/>
                        <wpg:cNvGrpSpPr/>
                        <wpg:grpSpPr>
                          <a:xfrm>
                            <a:off x="0" y="0"/>
                            <a:ext cx="5363648" cy="2383155"/>
                            <a:chOff x="-298027" y="196428"/>
                            <a:chExt cx="5363855" cy="2383595"/>
                          </a:xfrm>
                        </wpg:grpSpPr>
                        <wps:wsp>
                          <wps:cNvPr id="1777079406" name="Text Box 1777079406"/>
                          <wps:cNvSpPr txBox="1"/>
                          <wps:spPr>
                            <a:xfrm>
                              <a:off x="-129307" y="2270086"/>
                              <a:ext cx="5195135" cy="309937"/>
                            </a:xfrm>
                            <a:prstGeom prst="rect">
                              <a:avLst/>
                            </a:prstGeom>
                            <a:solidFill>
                              <a:prstClr val="white"/>
                            </a:solidFill>
                            <a:ln>
                              <a:noFill/>
                            </a:ln>
                          </wps:spPr>
                          <wps:txbx>
                            <w:txbxContent>
                              <w:p w14:paraId="457BFB07" w14:textId="68768BE4" w:rsidR="00EC6F78" w:rsidRPr="00787EB7" w:rsidRDefault="00EC6F78" w:rsidP="00EC6F78">
                                <w:pPr>
                                  <w:pStyle w:val="Caption"/>
                                  <w:rPr>
                                    <w:noProof/>
                                    <w:sz w:val="22"/>
                                  </w:rPr>
                                </w:pPr>
                                <w:bookmarkStart w:id="89" w:name="_Ref174024058"/>
                                <w:r>
                                  <w:t xml:space="preserve">Figure </w:t>
                                </w:r>
                                <w:r>
                                  <w:fldChar w:fldCharType="begin"/>
                                </w:r>
                                <w:r>
                                  <w:instrText xml:space="preserve"> SEQ Figure \* ARABIC </w:instrText>
                                </w:r>
                                <w:r>
                                  <w:fldChar w:fldCharType="separate"/>
                                </w:r>
                                <w:r w:rsidR="00A42B90">
                                  <w:rPr>
                                    <w:noProof/>
                                  </w:rPr>
                                  <w:t>5</w:t>
                                </w:r>
                                <w:r>
                                  <w:fldChar w:fldCharType="end"/>
                                </w:r>
                                <w:bookmarkEnd w:id="89"/>
                                <w:r>
                                  <w:t>: Real-time monitoring procedure for addressing consistency.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690724364" name="Group 1690724364"/>
                          <wpg:cNvGrpSpPr/>
                          <wpg:grpSpPr>
                            <a:xfrm>
                              <a:off x="-298027" y="196428"/>
                              <a:ext cx="2363895" cy="2073713"/>
                              <a:chOff x="-392668" y="340801"/>
                              <a:chExt cx="3114571" cy="2800068"/>
                            </a:xfrm>
                          </wpg:grpSpPr>
                          <wps:wsp>
                            <wps:cNvPr id="221078943" name="Oval 4"/>
                            <wps:cNvSpPr/>
                            <wps:spPr>
                              <a:xfrm>
                                <a:off x="156284" y="791073"/>
                                <a:ext cx="2565619" cy="1431950"/>
                              </a:xfrm>
                              <a:prstGeom prst="ellipse">
                                <a:avLst/>
                              </a:prstGeom>
                              <a:ln w="31750">
                                <a:prstDash val="dash"/>
                              </a:ln>
                            </wps:spPr>
                            <wps:style>
                              <a:lnRef idx="2">
                                <a:schemeClr val="dk1"/>
                              </a:lnRef>
                              <a:fillRef idx="1">
                                <a:schemeClr val="lt1"/>
                              </a:fillRef>
                              <a:effectRef idx="0">
                                <a:schemeClr val="dk1"/>
                              </a:effectRef>
                              <a:fontRef idx="minor">
                                <a:schemeClr val="dk1"/>
                              </a:fontRef>
                            </wps:style>
                            <wps:bodyPr rtlCol="0" anchor="ctr"/>
                          </wps:wsp>
                          <pic:pic xmlns:pic="http://schemas.openxmlformats.org/drawingml/2006/picture">
                            <pic:nvPicPr>
                              <pic:cNvPr id="1810733960" name="Graphic 1810733960"/>
                              <pic:cNvPicPr>
                                <a:picLocks noChangeAspect="1"/>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rcRect/>
                              <a:stretch>
                                <a:fillRect/>
                              </a:stretch>
                            </pic:blipFill>
                            <pic:spPr>
                              <a:xfrm>
                                <a:off x="-392668" y="340801"/>
                                <a:ext cx="1080770" cy="1080770"/>
                              </a:xfrm>
                              <a:prstGeom prst="rect">
                                <a:avLst/>
                              </a:prstGeom>
                            </pic:spPr>
                          </pic:pic>
                          <wps:wsp>
                            <wps:cNvPr id="675090175" name="Oval 11"/>
                            <wps:cNvSpPr/>
                            <wps:spPr>
                              <a:xfrm>
                                <a:off x="466121" y="1471206"/>
                                <a:ext cx="950124" cy="413952"/>
                              </a:xfrm>
                              <a:prstGeom prst="ellipse">
                                <a:avLst/>
                              </a:prstGeom>
                              <a:solidFill>
                                <a:schemeClr val="accent2">
                                  <a:lumMod val="60000"/>
                                  <a:lumOff val="40000"/>
                                </a:schemeClr>
                              </a:solidFill>
                              <a:ln>
                                <a:noFill/>
                              </a:ln>
                            </wps:spPr>
                            <wps:style>
                              <a:lnRef idx="2">
                                <a:schemeClr val="dk1"/>
                              </a:lnRef>
                              <a:fillRef idx="1">
                                <a:schemeClr val="lt1"/>
                              </a:fillRef>
                              <a:effectRef idx="0">
                                <a:schemeClr val="dk1"/>
                              </a:effectRef>
                              <a:fontRef idx="minor">
                                <a:schemeClr val="dk1"/>
                              </a:fontRef>
                            </wps:style>
                            <wps:txbx>
                              <w:txbxContent>
                                <w:p w14:paraId="405A1143" w14:textId="77777777" w:rsidR="00EC6F78" w:rsidRPr="00B335F7" w:rsidRDefault="00EC6F78" w:rsidP="00EC6F78">
                                  <w:pPr>
                                    <w:jc w:val="center"/>
                                    <w:rPr>
                                      <w:rFonts w:asciiTheme="minorHAnsi"/>
                                      <w:color w:val="000000" w:themeColor="dark1"/>
                                      <w:kern w:val="24"/>
                                      <w:sz w:val="18"/>
                                      <w:szCs w:val="18"/>
                                      <w:lang w:val="en-GB"/>
                                    </w:rPr>
                                  </w:pPr>
                                </w:p>
                              </w:txbxContent>
                            </wps:txbx>
                            <wps:bodyPr rtlCol="0" anchor="ctr"/>
                          </wps:wsp>
                          <pic:pic xmlns:pic="http://schemas.openxmlformats.org/drawingml/2006/picture">
                            <pic:nvPicPr>
                              <pic:cNvPr id="1099862403" name="Graphic 1099862403"/>
                              <pic:cNvPicPr>
                                <a:picLocks noChangeAspect="1"/>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rcRect t="73" b="73"/>
                              <a:stretch>
                                <a:fillRect/>
                              </a:stretch>
                            </pic:blipFill>
                            <pic:spPr>
                              <a:xfrm>
                                <a:off x="570730" y="1115502"/>
                                <a:ext cx="715010" cy="715010"/>
                              </a:xfrm>
                              <a:prstGeom prst="rect">
                                <a:avLst/>
                              </a:prstGeom>
                            </pic:spPr>
                          </pic:pic>
                          <wps:wsp>
                            <wps:cNvPr id="1768894922" name="Straight Arrow Connector 13"/>
                            <wps:cNvCnPr>
                              <a:cxnSpLocks/>
                            </wps:cNvCnPr>
                            <wps:spPr>
                              <a:xfrm flipH="1" flipV="1">
                                <a:off x="1155235" y="1885158"/>
                                <a:ext cx="130505" cy="52579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8267951" name="TextBox 16"/>
                            <wps:cNvSpPr txBox="1"/>
                            <wps:spPr>
                              <a:xfrm>
                                <a:off x="-107081" y="2410951"/>
                                <a:ext cx="2677383" cy="729918"/>
                              </a:xfrm>
                              <a:prstGeom prst="rect">
                                <a:avLst/>
                              </a:prstGeom>
                              <a:noFill/>
                            </wps:spPr>
                            <wps:txbx>
                              <w:txbxContent>
                                <w:p w14:paraId="5A550963" w14:textId="77777777" w:rsidR="00EC6F78" w:rsidRPr="00B335F7" w:rsidRDefault="00EC6F78" w:rsidP="00EC6F78">
                                  <w:pPr>
                                    <w:jc w:val="cente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Pr="00B335F7">
                                    <w:rPr>
                                      <w:rFonts w:asciiTheme="minorHAnsi"/>
                                      <w:color w:val="000000" w:themeColor="text1"/>
                                      <w:kern w:val="24"/>
                                      <w:sz w:val="18"/>
                                      <w:szCs w:val="18"/>
                                      <w:lang w:val="en-GB"/>
                                    </w:rPr>
                                    <w:t xml:space="preserve">Local </w:t>
                                  </w:r>
                                  <w:r>
                                    <w:rPr>
                                      <w:rFonts w:asciiTheme="minorHAnsi"/>
                                      <w:color w:val="000000" w:themeColor="text1"/>
                                      <w:kern w:val="24"/>
                                      <w:sz w:val="18"/>
                                      <w:szCs w:val="18"/>
                                      <w:lang w:val="en-GB"/>
                                    </w:rPr>
                                    <w:t>environment</w:t>
                                  </w:r>
                                  <w:r>
                                    <w:rPr>
                                      <w:rFonts w:asciiTheme="minorHAnsi"/>
                                      <w:color w:val="000000" w:themeColor="text1"/>
                                      <w:kern w:val="24"/>
                                      <w:sz w:val="18"/>
                                      <w:szCs w:val="18"/>
                                      <w:lang w:val="en-GB"/>
                                    </w:rPr>
                                    <w:br/>
                                    <w:t xml:space="preserve">(Region where a real-time monitoring </w:t>
                                  </w:r>
                                  <w:r>
                                    <w:rPr>
                                      <w:rFonts w:asciiTheme="minorHAnsi"/>
                                      <w:color w:val="000000" w:themeColor="text1"/>
                                      <w:kern w:val="24"/>
                                      <w:sz w:val="18"/>
                                      <w:szCs w:val="18"/>
                                      <w:lang w:val="en-GB"/>
                                    </w:rPr>
                                    <w:br/>
                                    <w:t>result is valid)</w:t>
                                  </w:r>
                                </w:p>
                              </w:txbxContent>
                            </wps:txbx>
                            <wps:bodyPr wrap="square" rtlCol="0">
                              <a:noAutofit/>
                            </wps:bodyPr>
                          </wps:wsp>
                        </wpg:grpSp>
                      </wpg:grpSp>
                      <wpg:grpSp>
                        <wpg:cNvPr id="1071554861" name="Group 1071554861"/>
                        <wpg:cNvGrpSpPr/>
                        <wpg:grpSpPr>
                          <a:xfrm>
                            <a:off x="2147146" y="40640"/>
                            <a:ext cx="3958590" cy="1870075"/>
                            <a:chOff x="142205" y="147529"/>
                            <a:chExt cx="4941605" cy="1927696"/>
                          </a:xfrm>
                        </wpg:grpSpPr>
                        <wpg:grpSp>
                          <wpg:cNvPr id="574454909" name="Group 574454909"/>
                          <wpg:cNvGrpSpPr/>
                          <wpg:grpSpPr>
                            <a:xfrm>
                              <a:off x="142205" y="147529"/>
                              <a:ext cx="4941605" cy="1927696"/>
                              <a:chOff x="274961" y="536073"/>
                              <a:chExt cx="9554842" cy="3148486"/>
                            </a:xfrm>
                          </wpg:grpSpPr>
                          <wps:wsp>
                            <wps:cNvPr id="965553555" name="Rectangle 4"/>
                            <wps:cNvSpPr/>
                            <wps:spPr>
                              <a:xfrm>
                                <a:off x="1418897"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383812223"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210701162"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66315518"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712639406"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683953767" name="Rectangle 9"/>
                            <wps:cNvSpPr/>
                            <wps:spPr>
                              <a:xfrm>
                                <a:off x="8473966" y="1891862"/>
                                <a:ext cx="1355837" cy="357352"/>
                              </a:xfrm>
                              <a:prstGeom prst="rect">
                                <a:avLst/>
                              </a:prstGeom>
                              <a:solidFill>
                                <a:schemeClr val="accent1">
                                  <a:lumMod val="40000"/>
                                  <a:lumOff val="60000"/>
                                </a:schemeClr>
                              </a:solidFill>
                              <a:ln w="12700" cap="flat" cmpd="sng" algn="ctr">
                                <a:noFill/>
                                <a:prstDash val="solid"/>
                                <a:miter lim="800000"/>
                              </a:ln>
                              <a:effectLst/>
                            </wps:spPr>
                            <wps:bodyPr rtlCol="0" anchor="ctr"/>
                          </wps:wsp>
                          <wps:wsp>
                            <wps:cNvPr id="1483019817"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00461708" name="TextBox 18"/>
                            <wps:cNvSpPr txBox="1"/>
                            <wps:spPr>
                              <a:xfrm>
                                <a:off x="4159928" y="905251"/>
                                <a:ext cx="3878687" cy="505595"/>
                              </a:xfrm>
                              <a:prstGeom prst="rect">
                                <a:avLst/>
                              </a:prstGeom>
                              <a:noFill/>
                            </wps:spPr>
                            <wps:txbx>
                              <w:txbxContent>
                                <w:p w14:paraId="0B55F0D6"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model inference</w:t>
                                  </w:r>
                                </w:p>
                              </w:txbxContent>
                            </wps:txbx>
                            <wps:bodyPr wrap="square" rtlCol="0">
                              <a:noAutofit/>
                            </wps:bodyPr>
                          </wps:wsp>
                          <wps:wsp>
                            <wps:cNvPr id="416309939"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2092556967" name="TextBox 21"/>
                            <wps:cNvSpPr txBox="1"/>
                            <wps:spPr>
                              <a:xfrm>
                                <a:off x="274961" y="536073"/>
                                <a:ext cx="3476293" cy="900791"/>
                              </a:xfrm>
                              <a:prstGeom prst="rect">
                                <a:avLst/>
                              </a:prstGeom>
                              <a:noFill/>
                            </wps:spPr>
                            <wps:txbx>
                              <w:txbxContent>
                                <w:p w14:paraId="7B04FB5C"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Monitoring</w:t>
                                  </w:r>
                                </w:p>
                                <w:p w14:paraId="092BEC6A"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(estimate inference accuracy)</w:t>
                                  </w:r>
                                </w:p>
                              </w:txbxContent>
                            </wps:txbx>
                            <wps:bodyPr wrap="square" rtlCol="0">
                              <a:noAutofit/>
                            </wps:bodyPr>
                          </wps:wsp>
                          <wps:wsp>
                            <wps:cNvPr id="1868644225" name="TextBox 23"/>
                            <wps:cNvSpPr txBox="1"/>
                            <wps:spPr>
                              <a:xfrm>
                                <a:off x="1936884" y="2518191"/>
                                <a:ext cx="4185391" cy="494032"/>
                              </a:xfrm>
                              <a:prstGeom prst="rect">
                                <a:avLst/>
                              </a:prstGeom>
                              <a:noFill/>
                            </wps:spPr>
                            <wps:txbx>
                              <w:txbxContent>
                                <w:p w14:paraId="751958E0"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Activate model?</w:t>
                                  </w:r>
                                </w:p>
                              </w:txbxContent>
                            </wps:txbx>
                            <wps:bodyPr wrap="square" rtlCol="0">
                              <a:noAutofit/>
                            </wps:bodyPr>
                          </wps:wsp>
                          <wps:wsp>
                            <wps:cNvPr id="2087664581" name="Right Brace 24"/>
                            <wps:cNvSpPr/>
                            <wps:spPr>
                              <a:xfrm rot="5400000">
                                <a:off x="4801973" y="-558956"/>
                                <a:ext cx="295264" cy="7048721"/>
                              </a:xfrm>
                              <a:prstGeom prst="rightBrace">
                                <a:avLst>
                                  <a:gd name="adj1" fmla="val 66869"/>
                                  <a:gd name="adj2" fmla="val 46119"/>
                                </a:avLst>
                              </a:prstGeom>
                              <a:noFill/>
                              <a:ln w="12700" cap="flat" cmpd="sng" algn="ctr">
                                <a:solidFill>
                                  <a:schemeClr val="accent2">
                                    <a:lumMod val="60000"/>
                                    <a:lumOff val="40000"/>
                                  </a:schemeClr>
                                </a:solidFill>
                                <a:prstDash val="solid"/>
                                <a:miter lim="800000"/>
                              </a:ln>
                              <a:effectLst/>
                            </wps:spPr>
                            <wps:bodyPr wrap="square" rtlCol="0" anchor="ctr">
                              <a:noAutofit/>
                            </wps:bodyPr>
                          </wps:wsp>
                          <wps:wsp>
                            <wps:cNvPr id="1356314617" name="TextBox 25"/>
                            <wps:cNvSpPr txBox="1"/>
                            <wps:spPr>
                              <a:xfrm>
                                <a:off x="2821763" y="3190527"/>
                                <a:ext cx="5419943" cy="494032"/>
                              </a:xfrm>
                              <a:prstGeom prst="rect">
                                <a:avLst/>
                              </a:prstGeom>
                              <a:noFill/>
                            </wps:spPr>
                            <wps:txbx>
                              <w:txbxContent>
                                <w:p w14:paraId="68737652"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Time-between monitoring procedure</w:t>
                                  </w:r>
                                </w:p>
                              </w:txbxContent>
                            </wps:txbx>
                            <wps:bodyPr wrap="square" rtlCol="0">
                              <a:noAutofit/>
                            </wps:bodyPr>
                          </wps:wsp>
                        </wpg:grpSp>
                        <wps:wsp>
                          <wps:cNvPr id="837060111"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0542DDF9" id="Group 534204311" o:spid="_x0000_s1030" style="position:absolute;left:0;text-align:left;margin-left:-9.95pt;margin-top:14.05pt;width:422.3pt;height:174.5pt;z-index:251658243;mso-width-relative:margin;mso-height-relative:margin" coordsize="61057,23831" o:gfxdata="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">
                <v:group id="Group 80430819" o:spid="_x0000_s1031" style="position:absolute;width:53636;height:23831" coordorigin="-2980,1964" coordsize="53638,238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">
                  <v:shape id="Text Box 1777079406" o:spid="_x0000_s1032" type="#_x0000_t202" style="position:absolute;left:-1293;top:22700;width:51951;height:310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" stroked="f">
                    <v:textbox inset="0,0,0,0">
                      <w:txbxContent>
                        <w:p w14:paraId="457BFB07" w14:textId="68768BE4" w:rsidR="00EC6F78" w:rsidRPr="00787EB7" w:rsidRDefault="00EC6F78" w:rsidP="00EC6F78">
                          <w:pPr>
                            <w:pStyle w:val="Caption"/>
                            <w:rPr>
                              <w:noProof/>
                              <w:sz w:val="22"/>
                            </w:rPr>
                          </w:pPr>
                          <w:bookmarkStart w:id="90" w:name="_Ref174024058"/>
                          <w:r>
                            <w:t xml:space="preserve">Figure </w:t>
                          </w:r>
                          <w:r>
                            <w:fldChar w:fldCharType="begin"/>
                          </w:r>
                          <w:r>
                            <w:instrText xml:space="preserve"> SEQ Figure \* ARABIC </w:instrText>
                          </w:r>
                          <w:r>
                            <w:fldChar w:fldCharType="separate"/>
                          </w:r>
                          <w:r w:rsidR="00A42B90">
                            <w:rPr>
                              <w:noProof/>
                            </w:rPr>
                            <w:t>5</w:t>
                          </w:r>
                          <w:r>
                            <w:fldChar w:fldCharType="end"/>
                          </w:r>
                          <w:bookmarkEnd w:id="90"/>
                          <w:r>
                            <w:t>: Real-time monitoring procedure for addressing consistency.</w:t>
                          </w:r>
                        </w:p>
                      </w:txbxContent>
                    </v:textbox>
                  </v:shape>
                  <v:group id="Group 1690724364" o:spid="_x0000_s1033" style="position:absolute;left:-2980;top:1964;width:23638;height:20737" coordorigin="-3926,3408" coordsize="31145,280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">
                    <v:oval id="Oval 4" o:spid="_x0000_s1034" style="position:absolute;left:1562;top:7910;width:25657;height:1432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" fillcolor="white [3201]" strokecolor="black [3200]" strokeweight="2.5pt">
                      <v:stroke dashstyle="dash" joinstyle="miter"/>
                    </v:oval>
                    <v:shape id="Graphic 1810733960" o:spid="_x0000_s1035" type="#_x0000_t75" style="position:absolute;left:-3926;top:3408;width:10807;height:108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">
                      <v:imagedata r:id="rId20" o:title=""/>
                    </v:shape>
                    <v:oval id="Oval 11" o:spid="_x0000_s1036" style="position:absolute;left:4661;top:14712;width:9501;height:413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" fillcolor="#f4b083 [1941]" stroked="f" strokeweight="1pt">
                      <v:stroke joinstyle="miter"/>
                      <v:textbox>
                        <w:txbxContent>
                          <w:p w14:paraId="405A1143" w14:textId="77777777" w:rsidR="00EC6F78" w:rsidRPr="00B335F7" w:rsidRDefault="00EC6F78" w:rsidP="00EC6F78">
                            <w:pPr>
                              <w:jc w:val="center"/>
                              <w:rPr>
                                <w:rFonts w:asciiTheme="minorHAnsi"/>
                                <w:color w:val="000000" w:themeColor="dark1"/>
                                <w:kern w:val="24"/>
                                <w:sz w:val="18"/>
                                <w:szCs w:val="18"/>
                                <w:lang w:val="en-GB"/>
                              </w:rPr>
                            </w:pPr>
                          </w:p>
                        </w:txbxContent>
                      </v:textbox>
                    </v:oval>
                    <v:shape id="Graphic 1099862403" o:spid="_x0000_s1037" type="#_x0000_t75" style="position:absolute;left:5707;top:11155;width:7150;height:71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">
                      <v:imagedata r:id="rId21" o:title="" croptop="48f" cropbottom="48f"/>
                    </v:shape>
                    <v:shapetype id="_x0000_t32" coordsize="21600,21600" o:spt="32" o:oned="t" path="m,l21600,21600e" filled="f">
                      <v:path arrowok="t" fillok="f" o:connecttype="none"/>
                      <o:lock v:ext="edit" shapetype="t"/>
                    </v:shapetype>
                    <v:shape id="Straight Arrow Connector 13" o:spid="_x0000_s1038" type="#_x0000_t32" style="position:absolute;left:11552;top:18851;width:1305;height:5258;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" strokecolor="black [3213]" strokeweight="1.5pt">
                      <v:stroke endarrow="block" joinstyle="miter"/>
                      <o:lock v:ext="edit" shapetype="f"/>
                    </v:shape>
                    <v:shape id="TextBox 16" o:spid="_x0000_s1039" type="#_x0000_t202" style="position:absolute;left:-1070;top:24109;width:26773;height:72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" filled="f" stroked="f">
                      <v:textbox>
                        <w:txbxContent>
                          <w:p w14:paraId="5A550963" w14:textId="77777777" w:rsidR="00EC6F78" w:rsidRPr="00B335F7" w:rsidRDefault="00EC6F78" w:rsidP="00EC6F78">
                            <w:pPr>
                              <w:jc w:val="center"/>
                              <w:rPr>
                                <w:rFonts w:asciiTheme="minorHAnsi"/>
                                <w:color w:val="000000" w:themeColor="text1"/>
                                <w:kern w:val="24"/>
                                <w:sz w:val="18"/>
                                <w:szCs w:val="18"/>
                                <w:lang w:val="en-GB"/>
                              </w:rPr>
                            </w:pPr>
                            <w:r>
                              <w:rPr>
                                <w:rFonts w:asciiTheme="minorHAnsi"/>
                                <w:color w:val="000000" w:themeColor="text1"/>
                                <w:kern w:val="24"/>
                                <w:sz w:val="18"/>
                                <w:szCs w:val="18"/>
                                <w:lang w:val="en-GB"/>
                              </w:rPr>
                              <w:t>Confined/</w:t>
                            </w:r>
                            <w:r w:rsidRPr="00B335F7">
                              <w:rPr>
                                <w:rFonts w:asciiTheme="minorHAnsi"/>
                                <w:color w:val="000000" w:themeColor="text1"/>
                                <w:kern w:val="24"/>
                                <w:sz w:val="18"/>
                                <w:szCs w:val="18"/>
                                <w:lang w:val="en-GB"/>
                              </w:rPr>
                              <w:t xml:space="preserve">Local </w:t>
                            </w:r>
                            <w:r>
                              <w:rPr>
                                <w:rFonts w:asciiTheme="minorHAnsi"/>
                                <w:color w:val="000000" w:themeColor="text1"/>
                                <w:kern w:val="24"/>
                                <w:sz w:val="18"/>
                                <w:szCs w:val="18"/>
                                <w:lang w:val="en-GB"/>
                              </w:rPr>
                              <w:t>environment</w:t>
                            </w:r>
                            <w:r>
                              <w:rPr>
                                <w:rFonts w:asciiTheme="minorHAnsi"/>
                                <w:color w:val="000000" w:themeColor="text1"/>
                                <w:kern w:val="24"/>
                                <w:sz w:val="18"/>
                                <w:szCs w:val="18"/>
                                <w:lang w:val="en-GB"/>
                              </w:rPr>
                              <w:br/>
                              <w:t xml:space="preserve">(Region where a real-time monitoring </w:t>
                            </w:r>
                            <w:r>
                              <w:rPr>
                                <w:rFonts w:asciiTheme="minorHAnsi"/>
                                <w:color w:val="000000" w:themeColor="text1"/>
                                <w:kern w:val="24"/>
                                <w:sz w:val="18"/>
                                <w:szCs w:val="18"/>
                                <w:lang w:val="en-GB"/>
                              </w:rPr>
                              <w:br/>
                              <w:t>result is valid)</w:t>
                            </w:r>
                          </w:p>
                        </w:txbxContent>
                      </v:textbox>
                    </v:shape>
                  </v:group>
                </v:group>
                <v:group id="Group 1071554861" o:spid="_x0000_s1040" style="position:absolute;left:21471;top:406;width:39586;height:18701" coordorigin="1422,1475" coordsize="49416,192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">
                  <v:group id="Group 574454909" o:spid="_x0000_s1041" style="position:absolute;left:1422;top:1475;width:49416;height:19277" coordorigin="2749,5360" coordsize="95548,31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">
                    <v:rect id="Rectangle 4" o:spid="_x0000_s1042"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" fillcolor="#b4c6e7 [1300]" stroked="f" strokeweight="1pt"/>
                    <v:rect id="Rectangle 5" o:spid="_x0000_s1043"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" fillcolor="window" strokecolor="windowText" strokeweight="1pt"/>
                    <v:rect id="Rectangle 6" o:spid="_x0000_s1044"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" fillcolor="window" strokecolor="windowText" strokeweight="1pt"/>
                    <v:rect id="Rectangle 7" o:spid="_x0000_s1045"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" fillcolor="window" strokecolor="windowText" strokeweight="1pt"/>
                    <v:rect id="Rectangle 8" o:spid="_x0000_s1046"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" fillcolor="window" strokecolor="windowText" strokeweight="1pt"/>
                    <v:rect id="Rectangle 9" o:spid="_x0000_s1047"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" fillcolor="#b4c6e7 [1300]" stroked="f"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48"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" adj="175" filled="t" fillcolor="window" strokecolor="windowText" strokeweight="1pt">
                      <v:stroke joinstyle="miter"/>
                    </v:shape>
                    <v:shape id="TextBox 18" o:spid="_x0000_s1049" type="#_x0000_t202" style="position:absolute;left:41599;top:9052;width:38787;height:505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" filled="f" stroked="f">
                      <v:textbox>
                        <w:txbxContent>
                          <w:p w14:paraId="0B55F0D6"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model inference</w:t>
                            </w:r>
                          </w:p>
                        </w:txbxContent>
                      </v:textbox>
                    </v:shape>
                    <v:shape id="Right Brace 20" o:spid="_x0000_s1050"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" adj="506" filled="t" fillcolor="window" strokecolor="windowText" strokeweight="1pt">
                      <v:stroke joinstyle="miter"/>
                    </v:shape>
                    <v:shape id="TextBox 21" o:spid="_x0000_s1051" type="#_x0000_t202" style="position:absolute;left:2749;top:5360;width:34763;height:900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" filled="f" stroked="f">
                      <v:textbox>
                        <w:txbxContent>
                          <w:p w14:paraId="7B04FB5C"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Monitoring</w:t>
                            </w:r>
                          </w:p>
                          <w:p w14:paraId="092BEC6A" w14:textId="77777777" w:rsidR="00EC6F78" w:rsidRPr="00172662" w:rsidRDefault="00EC6F78" w:rsidP="00EC6F78">
                            <w:pPr>
                              <w:jc w:val="center"/>
                              <w:rPr>
                                <w:rFonts w:asciiTheme="minorHAnsi"/>
                                <w:color w:val="000000" w:themeColor="text1"/>
                                <w:kern w:val="24"/>
                                <w:sz w:val="18"/>
                                <w:szCs w:val="18"/>
                              </w:rPr>
                            </w:pPr>
                            <w:r w:rsidRPr="00172662">
                              <w:rPr>
                                <w:rFonts w:asciiTheme="minorHAnsi"/>
                                <w:color w:val="000000" w:themeColor="text1"/>
                                <w:kern w:val="24"/>
                                <w:sz w:val="18"/>
                                <w:szCs w:val="18"/>
                              </w:rPr>
                              <w:t>(estimate inference accuracy)</w:t>
                            </w:r>
                          </w:p>
                        </w:txbxContent>
                      </v:textbox>
                    </v:shape>
                    <v:shape id="TextBox 23" o:spid="_x0000_s1052" type="#_x0000_t202" style="position:absolute;left:19368;top:25181;width:41854;height:49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" filled="f" stroked="f">
                      <v:textbox>
                        <w:txbxContent>
                          <w:p w14:paraId="751958E0"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Activate model?</w:t>
                            </w:r>
                          </w:p>
                        </w:txbxContent>
                      </v:textbox>
                    </v:shape>
                    <v:shape id="Right Brace 24" o:spid="_x0000_s1053" type="#_x0000_t88" style="position:absolute;left:48019;top:-5590;width:2953;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" adj="605,9962" strokecolor="#f4b083 [1941]" strokeweight="1pt">
                      <v:stroke joinstyle="miter"/>
                    </v:shape>
                    <v:shape id="TextBox 25" o:spid="_x0000_s1054" type="#_x0000_t202" style="position:absolute;left:28217;top:31905;width:54200;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" filled="f" stroked="f">
                      <v:textbox>
                        <w:txbxContent>
                          <w:p w14:paraId="68737652" w14:textId="77777777" w:rsidR="00EC6F78" w:rsidRPr="00172662" w:rsidRDefault="00EC6F78" w:rsidP="00EC6F78">
                            <w:pPr>
                              <w:rPr>
                                <w:rFonts w:asciiTheme="minorHAnsi"/>
                                <w:color w:val="000000" w:themeColor="text1"/>
                                <w:kern w:val="24"/>
                              </w:rPr>
                            </w:pPr>
                            <w:r w:rsidRPr="00172662">
                              <w:rPr>
                                <w:rFonts w:asciiTheme="minorHAnsi"/>
                                <w:color w:val="000000" w:themeColor="text1"/>
                                <w:kern w:val="24"/>
                              </w:rPr>
                              <w:t>Time-between monitoring procedure</w:t>
                            </w:r>
                          </w:p>
                        </w:txbxContent>
                      </v:textbox>
                    </v:shape>
                  </v:group>
                  <v:shape id="Right Brace 24" o:spid="_x0000_s1055"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" adj="7324,9912" strokecolor="windowText" strokeweight=".5pt">
                    <v:stroke joinstyle="miter"/>
                  </v:shape>
                </v:group>
                <w10:wrap type="topAndBottom"/>
              </v:group>
            </w:pict>
          </mc:Fallback>
        </mc:AlternateContent>
      </w:r>
    </w:p>
    <w:p w14:paraId="1805BFB6" w14:textId="77777777" w:rsidR="00EC6F78" w:rsidRDefault="00EC6F78" w:rsidP="00EC6F78">
      <w:pPr>
        <w:jc w:val="both"/>
        <w:rPr>
          <w:lang w:eastAsia="ja-JP"/>
        </w:rPr>
      </w:pPr>
      <w:r w:rsidRPr="00242190">
        <w:rPr>
          <w:lang w:eastAsia="ja-JP"/>
        </w:rPr>
        <w:t xml:space="preserve">Since </w:t>
      </w:r>
      <w:r>
        <w:rPr>
          <w:lang w:eastAsia="ja-JP"/>
        </w:rPr>
        <w:t xml:space="preserve">real-time monitoring corresponds </w:t>
      </w:r>
      <w:r w:rsidRPr="00242190">
        <w:rPr>
          <w:lang w:eastAsia="ja-JP"/>
        </w:rPr>
        <w:t xml:space="preserve">to tight latency requirements and increased UE processing, it should be kept </w:t>
      </w:r>
      <w:r>
        <w:rPr>
          <w:lang w:eastAsia="ja-JP"/>
        </w:rPr>
        <w:t xml:space="preserve">to </w:t>
      </w:r>
      <w:r w:rsidRPr="00242190">
        <w:rPr>
          <w:lang w:eastAsia="ja-JP"/>
        </w:rPr>
        <w:t xml:space="preserve">a minimum level. To keep it at a minimal level, one key challenge is when/where/how to activate such monitoring procedure, and to determine for how long such monitoring results is valid. </w:t>
      </w:r>
      <w:r>
        <w:rPr>
          <w:lang w:eastAsia="ja-JP"/>
        </w:rPr>
        <w:t>Hence our proposal is the following:</w:t>
      </w:r>
    </w:p>
    <w:p w14:paraId="2F9859D2" w14:textId="77777777" w:rsidR="00EC6F78" w:rsidRDefault="00EC6F78" w:rsidP="00EC6F78">
      <w:pPr>
        <w:jc w:val="both"/>
        <w:rPr>
          <w:lang w:eastAsia="ja-JP"/>
        </w:rPr>
      </w:pPr>
    </w:p>
    <w:p w14:paraId="02BAA9AE" w14:textId="77777777" w:rsidR="00EC6F78" w:rsidRDefault="00EC6F78" w:rsidP="00EC6F78">
      <w:pPr>
        <w:pStyle w:val="Proposal"/>
      </w:pPr>
      <w:bookmarkStart w:id="91" w:name="_Toc174105783"/>
      <w:r w:rsidRPr="007F0B1C">
        <w:t>For UE-sided models, for the consistency of NW-side additional condition across training and inference</w:t>
      </w:r>
      <w:r>
        <w:t xml:space="preserve"> addressed via performance monitoring</w:t>
      </w:r>
      <w:r w:rsidRPr="007F0B1C">
        <w:t>,</w:t>
      </w:r>
      <w:r>
        <w:t xml:space="preserve"> consider real-time monitoring and study the feasibility with the following aspects as a starting point:</w:t>
      </w:r>
      <w:bookmarkEnd w:id="91"/>
    </w:p>
    <w:p w14:paraId="4E0C2A43" w14:textId="77777777" w:rsidR="00EC6F78" w:rsidRDefault="00EC6F78" w:rsidP="00EC6F78">
      <w:pPr>
        <w:pStyle w:val="Proposal"/>
        <w:numPr>
          <w:ilvl w:val="1"/>
          <w:numId w:val="56"/>
        </w:numPr>
      </w:pPr>
      <w:bookmarkStart w:id="92" w:name="_Toc174105784"/>
      <w:r>
        <w:t>Frequency of monitoring procedure</w:t>
      </w:r>
      <w:bookmarkEnd w:id="92"/>
    </w:p>
    <w:p w14:paraId="43BE3312" w14:textId="77777777" w:rsidR="00EC6F78" w:rsidRDefault="00EC6F78" w:rsidP="00EC6F78">
      <w:pPr>
        <w:pStyle w:val="Proposal"/>
        <w:numPr>
          <w:ilvl w:val="1"/>
          <w:numId w:val="56"/>
        </w:numPr>
      </w:pPr>
      <w:bookmarkStart w:id="93" w:name="_Toc174105785"/>
      <w:r>
        <w:lastRenderedPageBreak/>
        <w:t>Overhead for monitoring procedure</w:t>
      </w:r>
      <w:bookmarkEnd w:id="93"/>
    </w:p>
    <w:p w14:paraId="72BA0524" w14:textId="77777777" w:rsidR="00EC6F78" w:rsidRDefault="00EC6F78" w:rsidP="00EC6F78">
      <w:pPr>
        <w:pStyle w:val="Proposal"/>
        <w:numPr>
          <w:ilvl w:val="1"/>
          <w:numId w:val="56"/>
        </w:numPr>
      </w:pPr>
      <w:bookmarkStart w:id="94" w:name="_Toc174105786"/>
      <w:r>
        <w:t>Accuracy of monitoring procedure</w:t>
      </w:r>
      <w:bookmarkEnd w:id="94"/>
      <w:r>
        <w:t xml:space="preserve"> </w:t>
      </w:r>
    </w:p>
    <w:p w14:paraId="65641A7B" w14:textId="77777777" w:rsidR="00EC6F78" w:rsidRPr="00172662" w:rsidRDefault="00EC6F78" w:rsidP="00EC6F78">
      <w:pPr>
        <w:pStyle w:val="Proposal"/>
        <w:numPr>
          <w:ilvl w:val="1"/>
          <w:numId w:val="56"/>
        </w:numPr>
      </w:pPr>
      <w:bookmarkStart w:id="95" w:name="_Toc174105787"/>
      <w:r>
        <w:t>Details of monitoring procedure</w:t>
      </w:r>
      <w:bookmarkEnd w:id="95"/>
    </w:p>
    <w:p w14:paraId="4C58C9CF" w14:textId="6B1C768D" w:rsidR="00EC6F78" w:rsidRPr="0086421C" w:rsidRDefault="00A2102E" w:rsidP="00A2102E">
      <w:pPr>
        <w:pStyle w:val="Heading1"/>
      </w:pPr>
      <w:r w:rsidRPr="24B52178">
        <w:rPr>
          <w:lang w:val="en-US"/>
        </w:rPr>
        <w:t>Signalling enhancement for NW-sided model</w:t>
      </w:r>
    </w:p>
    <w:p w14:paraId="5168FCD7" w14:textId="01438AD6" w:rsidR="00530241" w:rsidRDefault="00530241" w:rsidP="00A42B90">
      <w:pPr>
        <w:pStyle w:val="BodyText"/>
      </w:pPr>
      <w:bookmarkStart w:id="96" w:name="_Toc166052114"/>
      <w:bookmarkStart w:id="97" w:name="_Toc166052172"/>
      <w:bookmarkStart w:id="98" w:name="_Toc166052227"/>
      <w:bookmarkStart w:id="99" w:name="_Toc166074207"/>
      <w:bookmarkStart w:id="100" w:name="_Toc166074433"/>
      <w:bookmarkEnd w:id="96"/>
      <w:bookmarkEnd w:id="97"/>
      <w:bookmarkEnd w:id="98"/>
      <w:bookmarkEnd w:id="99"/>
      <w:bookmarkEnd w:id="100"/>
    </w:p>
    <w:p w14:paraId="3C49B591" w14:textId="24A08B80" w:rsidR="00A2102E" w:rsidRDefault="00A2102E" w:rsidP="00A42B90">
      <w:pPr>
        <w:pStyle w:val="Heading2"/>
      </w:pPr>
      <w:r w:rsidRPr="00A2102E">
        <w:t>Data collection for training/inference for NW sided model</w:t>
      </w:r>
    </w:p>
    <w:tbl>
      <w:tblPr>
        <w:tblStyle w:val="TableGrid"/>
        <w:tblpPr w:leftFromText="180" w:rightFromText="180" w:vertAnchor="text" w:horzAnchor="margin" w:tblpY="183"/>
        <w:tblW w:w="0" w:type="auto"/>
        <w:tblLook w:val="04A0" w:firstRow="1" w:lastRow="0" w:firstColumn="1" w:lastColumn="0" w:noHBand="0" w:noVBand="1"/>
      </w:tblPr>
      <w:tblGrid>
        <w:gridCol w:w="9629"/>
      </w:tblGrid>
      <w:tr w:rsidR="00A2102E" w14:paraId="2D2C9C5F" w14:textId="77777777" w:rsidTr="00A2102E">
        <w:tc>
          <w:tcPr>
            <w:tcW w:w="9629" w:type="dxa"/>
          </w:tcPr>
          <w:p w14:paraId="655630BF" w14:textId="77777777" w:rsidR="00A2102E" w:rsidRPr="00093738" w:rsidRDefault="00A2102E" w:rsidP="00A2102E">
            <w:pPr>
              <w:rPr>
                <w:rFonts w:ascii="Times" w:eastAsia="DengXian" w:hAnsi="Times" w:cs="Times New Roman"/>
                <w:sz w:val="20"/>
                <w:szCs w:val="20"/>
                <w:highlight w:val="green"/>
                <w:lang w:eastAsia="zh-CN"/>
              </w:rPr>
            </w:pPr>
            <w:r w:rsidRPr="00093738">
              <w:rPr>
                <w:rFonts w:ascii="Times" w:eastAsia="DengXian" w:hAnsi="Times" w:cs="Times New Roman" w:hint="eastAsia"/>
                <w:sz w:val="20"/>
                <w:szCs w:val="20"/>
                <w:highlight w:val="green"/>
                <w:lang w:eastAsia="zh-CN"/>
              </w:rPr>
              <w:t>A</w:t>
            </w:r>
            <w:r w:rsidRPr="00093738">
              <w:rPr>
                <w:rFonts w:ascii="Times" w:eastAsia="DengXian" w:hAnsi="Times" w:cs="Times New Roman"/>
                <w:sz w:val="20"/>
                <w:szCs w:val="20"/>
                <w:highlight w:val="green"/>
                <w:lang w:eastAsia="zh-CN"/>
              </w:rPr>
              <w:t>greement</w:t>
            </w:r>
          </w:p>
          <w:p w14:paraId="3698FE35" w14:textId="77777777" w:rsidR="00A2102E" w:rsidRPr="00093738" w:rsidRDefault="00A2102E" w:rsidP="00A2102E">
            <w:pPr>
              <w:rPr>
                <w:rFonts w:ascii="Times" w:hAnsi="Times" w:cs="Times New Roman"/>
                <w:sz w:val="20"/>
                <w:szCs w:val="20"/>
                <w:lang w:eastAsia="zh-CN"/>
              </w:rPr>
            </w:pPr>
            <w:r w:rsidRPr="00093738">
              <w:rPr>
                <w:rFonts w:ascii="Times" w:hAnsi="Times" w:cs="Times New Roman"/>
                <w:sz w:val="20"/>
                <w:szCs w:val="20"/>
                <w:lang w:eastAsia="zh-CN"/>
              </w:rPr>
              <w:t>For NW-sided model, for inference, in a beam report initiated by network, based on one measurement resource set, support the report of more than 4 beam related information in L1 signaling</w:t>
            </w:r>
          </w:p>
          <w:p w14:paraId="265D0388" w14:textId="77777777" w:rsidR="00A2102E" w:rsidRPr="00093738" w:rsidRDefault="00A2102E" w:rsidP="00A2102E">
            <w:pPr>
              <w:numPr>
                <w:ilvl w:val="0"/>
                <w:numId w:val="27"/>
              </w:numPr>
              <w:rPr>
                <w:rFonts w:ascii="Times" w:hAnsi="Times" w:cs="Times New Roman"/>
                <w:sz w:val="20"/>
                <w:szCs w:val="20"/>
                <w:lang w:eastAsia="zh-CN"/>
              </w:rPr>
            </w:pPr>
            <w:r w:rsidRPr="00093738">
              <w:rPr>
                <w:rFonts w:ascii="Times" w:hAnsi="Times" w:cs="Times New Roman"/>
                <w:sz w:val="20"/>
                <w:szCs w:val="20"/>
                <w:lang w:eastAsia="zh-CN"/>
              </w:rPr>
              <w:t>Note: Purpose, such as above “For NW-sided model, for inference”, will not be specified in RAN 1 specifications</w:t>
            </w:r>
          </w:p>
          <w:p w14:paraId="595D4ECC" w14:textId="77777777" w:rsidR="00A2102E" w:rsidRPr="00093738" w:rsidRDefault="00A2102E" w:rsidP="00A2102E">
            <w:pPr>
              <w:numPr>
                <w:ilvl w:val="0"/>
                <w:numId w:val="28"/>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the report content for beam related information </w:t>
            </w:r>
          </w:p>
          <w:p w14:paraId="6BA4D281" w14:textId="77777777" w:rsidR="00A2102E" w:rsidRPr="00997EB5" w:rsidRDefault="00A2102E" w:rsidP="00A2102E">
            <w:pPr>
              <w:numPr>
                <w:ilvl w:val="0"/>
                <w:numId w:val="27"/>
              </w:numPr>
              <w:ind w:left="714" w:hanging="357"/>
              <w:rPr>
                <w:rFonts w:ascii="Times" w:hAnsi="Times" w:cs="Times New Roman"/>
                <w:sz w:val="20"/>
                <w:szCs w:val="20"/>
                <w:lang w:eastAsia="zh-CN"/>
              </w:rPr>
            </w:pPr>
            <w:r w:rsidRPr="00093738">
              <w:rPr>
                <w:rFonts w:ascii="Times" w:hAnsi="Times" w:cs="Times New Roman"/>
                <w:sz w:val="20"/>
                <w:szCs w:val="20"/>
                <w:lang w:eastAsia="zh-CN"/>
              </w:rPr>
              <w:t xml:space="preserve">FFS on max number of reported beam related information in one report </w:t>
            </w:r>
          </w:p>
        </w:tc>
      </w:tr>
    </w:tbl>
    <w:p w14:paraId="43B89BB2" w14:textId="31B30814" w:rsidR="00530241" w:rsidRDefault="00530241" w:rsidP="00530241">
      <w:r>
        <w:t xml:space="preserve">During the Rel-18 evaluations, set B typically comprised a ratio </w:t>
      </w:r>
      <w:r w:rsidRPr="00A33DC6">
        <w:t>that is 1/4 or 1/8 of Set A</w:t>
      </w:r>
      <w:r>
        <w:t xml:space="preserve"> for spatial beam prediction, and </w:t>
      </w:r>
      <w:proofErr w:type="spellStart"/>
      <w:r>
        <w:t>setB</w:t>
      </w:r>
      <w:proofErr w:type="spellEnd"/>
      <w:r>
        <w:t xml:space="preserve"> equal to </w:t>
      </w:r>
      <w:proofErr w:type="spellStart"/>
      <w:r>
        <w:t>setA</w:t>
      </w:r>
      <w:proofErr w:type="spellEnd"/>
      <w:r>
        <w:t xml:space="preserve"> for BM-case2 in </w:t>
      </w:r>
      <w:r w:rsidRPr="00222881">
        <w:t>some</w:t>
      </w:r>
      <w:r>
        <w:t xml:space="preserve"> evaluations. Hence, the possible number of beams of set B could be equal to the number of beams in set A (for BM-case2), therefore, one straightforward solution is to consider the number of beams of 32, or 64</w:t>
      </w:r>
      <w:r w:rsidR="00217423">
        <w:t xml:space="preserve"> or 256</w:t>
      </w:r>
      <w:r>
        <w:t xml:space="preserve"> beams as the number of beams for UE to report.</w:t>
      </w:r>
    </w:p>
    <w:p w14:paraId="526E783B" w14:textId="77777777" w:rsidR="00217423" w:rsidRDefault="00217423" w:rsidP="00530241"/>
    <w:p w14:paraId="73B1D129" w14:textId="77777777"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From the Table 6.3.1.1.2-8 in 38.212, up to 4 beams can be supported to report on UCI over PUSCH/PUCCH. From the Table 6.3.1.1.2-6 in 38.212, the number of bits needed for CRI and SSBRI depends on the total needed reported beams. For example, if 128 CSI-RS resources in total are configured by NW in RRC, which means 7 bits needed for reporting the CRI. So, for each beam, it needs 7 bits for CRI with 7 or 4 bits for absolute or differential RSRP. Based on the limit of Polar code (e.g., 1706 bits), the max potential number of beams reporting on UCI for the considered example above could be supported up to 1706/11=155. One straightforward way to support this with less spec impact is simply to extend the IE </w:t>
      </w:r>
      <w:proofErr w:type="spellStart"/>
      <w:r w:rsidRPr="00552559">
        <w:rPr>
          <w:rFonts w:asciiTheme="minorHAnsi" w:hAnsiTheme="minorHAnsi" w:cstheme="minorHAnsi"/>
          <w:i/>
        </w:rPr>
        <w:t>nrofReportedRS</w:t>
      </w:r>
      <w:proofErr w:type="spellEnd"/>
      <w:r w:rsidRPr="00552559">
        <w:rPr>
          <w:rFonts w:asciiTheme="minorHAnsi" w:hAnsiTheme="minorHAnsi" w:cstheme="minorHAnsi"/>
        </w:rPr>
        <w:t xml:space="preserve"> in 38.331. </w:t>
      </w:r>
    </w:p>
    <w:p w14:paraId="07B1FB3F" w14:textId="1CC5A43D" w:rsidR="00530241" w:rsidRPr="00552559" w:rsidRDefault="00530241" w:rsidP="00530241">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3B6727AD" wp14:editId="7F69DE0D">
            <wp:extent cx="4529780" cy="1915479"/>
            <wp:effectExtent l="0" t="0" r="4445" b="8890"/>
            <wp:docPr id="13" name="Picture 13" descr="A table with numbers and text&#10;&#10;Description automatically generated">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table with numbers and text&#10;&#10;Description automatically generated">
                      <a:extLst>
                        <a:ext uri="{FF2B5EF4-FFF2-40B4-BE49-F238E27FC236}">
                          <a16:creationId xmlns:a16="http://schemas.microsoft.com/office/drawing/2014/main" id="{E47C7D9F-C2DC-DA58-221C-B3B0F32A264B}"/>
                        </a:ext>
                      </a:extLst>
                    </pic:cNvPr>
                    <pic:cNvPicPr>
                      <a:picLocks noChangeAspect="1"/>
                    </pic:cNvPicPr>
                  </pic:nvPicPr>
                  <pic:blipFill>
                    <a:blip r:embed="rId22"/>
                    <a:stretch>
                      <a:fillRect/>
                    </a:stretch>
                  </pic:blipFill>
                  <pic:spPr>
                    <a:xfrm>
                      <a:off x="0" y="0"/>
                      <a:ext cx="4529780" cy="1915479"/>
                    </a:xfrm>
                    <a:prstGeom prst="rect">
                      <a:avLst/>
                    </a:prstGeom>
                  </pic:spPr>
                </pic:pic>
              </a:graphicData>
            </a:graphic>
          </wp:inline>
        </w:drawing>
      </w:r>
    </w:p>
    <w:p w14:paraId="52006259" w14:textId="11AFA638" w:rsidR="00530241" w:rsidRPr="00552559" w:rsidRDefault="00530241" w:rsidP="00530241">
      <w:pPr>
        <w:pStyle w:val="BodyText"/>
        <w:jc w:val="center"/>
        <w:rPr>
          <w:rFonts w:asciiTheme="minorHAnsi" w:eastAsia="DengXian" w:hAnsiTheme="minorHAnsi" w:cstheme="minorHAnsi"/>
        </w:rPr>
      </w:pPr>
      <w:r w:rsidRPr="00552559">
        <w:rPr>
          <w:rFonts w:asciiTheme="minorHAnsi" w:hAnsiTheme="minorHAnsi" w:cstheme="minorHAnsi"/>
          <w:noProof/>
        </w:rPr>
        <w:drawing>
          <wp:inline distT="0" distB="0" distL="0" distR="0" wp14:anchorId="1B78A07F" wp14:editId="7DB1E0B4">
            <wp:extent cx="2871096" cy="1138898"/>
            <wp:effectExtent l="0" t="0" r="5715" b="4445"/>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23"/>
                    <a:stretch>
                      <a:fillRect/>
                    </a:stretch>
                  </pic:blipFill>
                  <pic:spPr>
                    <a:xfrm>
                      <a:off x="0" y="0"/>
                      <a:ext cx="2871096" cy="1138898"/>
                    </a:xfrm>
                    <a:prstGeom prst="rect">
                      <a:avLst/>
                    </a:prstGeom>
                  </pic:spPr>
                </pic:pic>
              </a:graphicData>
            </a:graphic>
          </wp:inline>
        </w:drawing>
      </w:r>
    </w:p>
    <w:p w14:paraId="73C9CE97" w14:textId="2DC9B9C9"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Furthermore, in case all beams are reported, the CRI field is not needed, hence one could also support the scenario of 256 beams (1706/4=426) evaluated in the study item. </w:t>
      </w:r>
      <w:r>
        <w:rPr>
          <w:rFonts w:asciiTheme="minorHAnsi" w:hAnsiTheme="minorHAnsi" w:cstheme="minorHAnsi"/>
        </w:rPr>
        <w:t xml:space="preserve">Note that with this extension, one would also need to extend the </w:t>
      </w:r>
      <w:proofErr w:type="spellStart"/>
      <w:r w:rsidRPr="000E322A">
        <w:rPr>
          <w:rFonts w:asciiTheme="minorHAnsi" w:hAnsiTheme="minorHAnsi" w:cstheme="minorHAnsi"/>
          <w:i/>
          <w:iCs/>
        </w:rPr>
        <w:lastRenderedPageBreak/>
        <w:t>maxNrofNZP</w:t>
      </w:r>
      <w:proofErr w:type="spellEnd"/>
      <w:r w:rsidRPr="000E322A">
        <w:rPr>
          <w:rFonts w:asciiTheme="minorHAnsi" w:hAnsiTheme="minorHAnsi" w:cstheme="minorHAnsi"/>
          <w:i/>
          <w:iCs/>
        </w:rPr>
        <w:t>-CSI-RS-Resources</w:t>
      </w:r>
      <w:r>
        <w:rPr>
          <w:rFonts w:asciiTheme="minorHAnsi" w:hAnsiTheme="minorHAnsi" w:cstheme="minorHAnsi"/>
        </w:rPr>
        <w:t xml:space="preserve"> to number larger than 192.</w:t>
      </w:r>
      <w:r w:rsidR="00F527DF">
        <w:rPr>
          <w:rFonts w:asciiTheme="minorHAnsi" w:hAnsiTheme="minorHAnsi" w:cstheme="minorHAnsi"/>
        </w:rPr>
        <w:t xml:space="preserve"> Further discussion </w:t>
      </w:r>
      <w:r w:rsidR="00217423">
        <w:rPr>
          <w:rFonts w:asciiTheme="minorHAnsi" w:hAnsiTheme="minorHAnsi" w:cstheme="minorHAnsi"/>
        </w:rPr>
        <w:t>needs</w:t>
      </w:r>
      <w:r w:rsidR="00F527DF">
        <w:rPr>
          <w:rFonts w:asciiTheme="minorHAnsi" w:hAnsiTheme="minorHAnsi" w:cstheme="minorHAnsi"/>
        </w:rPr>
        <w:t xml:space="preserve"> to comprise on how to support the </w:t>
      </w:r>
      <w:r w:rsidR="00217423">
        <w:rPr>
          <w:rFonts w:asciiTheme="minorHAnsi" w:hAnsiTheme="minorHAnsi" w:cstheme="minorHAnsi"/>
        </w:rPr>
        <w:t xml:space="preserve">NW </w:t>
      </w:r>
      <w:r w:rsidR="00F527DF">
        <w:rPr>
          <w:rFonts w:asciiTheme="minorHAnsi" w:hAnsiTheme="minorHAnsi" w:cstheme="minorHAnsi"/>
        </w:rPr>
        <w:t xml:space="preserve">configuration </w:t>
      </w:r>
      <w:r w:rsidR="00217423">
        <w:rPr>
          <w:rFonts w:asciiTheme="minorHAnsi" w:hAnsiTheme="minorHAnsi" w:cstheme="minorHAnsi"/>
        </w:rPr>
        <w:t xml:space="preserve">and UE report </w:t>
      </w:r>
      <w:r w:rsidR="00F527DF">
        <w:rPr>
          <w:rFonts w:asciiTheme="minorHAnsi" w:hAnsiTheme="minorHAnsi" w:cstheme="minorHAnsi"/>
        </w:rPr>
        <w:t>of such extended number of beams.</w:t>
      </w:r>
    </w:p>
    <w:p w14:paraId="20076407" w14:textId="0DE363E2" w:rsidR="00530241" w:rsidRDefault="00530241" w:rsidP="00530241">
      <w:pPr>
        <w:pStyle w:val="Proposal"/>
      </w:pPr>
      <w:bookmarkStart w:id="101" w:name="_Toc174105788"/>
      <w:r>
        <w:t>For NW-sided model inference</w:t>
      </w:r>
      <w:r w:rsidR="00523029">
        <w:t>/training</w:t>
      </w:r>
      <w:r>
        <w:t>,</w:t>
      </w:r>
      <w:r w:rsidR="001F5787">
        <w:t xml:space="preserve"> </w:t>
      </w:r>
      <w:r w:rsidR="00523029">
        <w:t xml:space="preserve">regarding </w:t>
      </w:r>
      <w:r w:rsidR="001F5787" w:rsidRPr="001F5787">
        <w:t>max number of reported beam related information in one report</w:t>
      </w:r>
      <w:r w:rsidR="001F5787">
        <w:t xml:space="preserve">, </w:t>
      </w:r>
      <w:r w:rsidRPr="008F41B6">
        <w:t xml:space="preserve">use </w:t>
      </w:r>
      <w:r w:rsidRPr="009A7195">
        <w:t>256</w:t>
      </w:r>
      <w:r w:rsidRPr="008F41B6">
        <w:t xml:space="preserve"> beams as a starting point</w:t>
      </w:r>
      <w:r w:rsidR="00F527DF">
        <w:t xml:space="preserve">, RAN1 studies </w:t>
      </w:r>
      <w:r w:rsidR="00217423">
        <w:t xml:space="preserve">the following </w:t>
      </w:r>
      <w:r w:rsidR="00F527DF">
        <w:t xml:space="preserve">mechanisms to support such </w:t>
      </w:r>
      <w:r w:rsidR="00FE366B">
        <w:t>report</w:t>
      </w:r>
      <w:r w:rsidR="00F527DF">
        <w:t>,</w:t>
      </w:r>
      <w:bookmarkEnd w:id="101"/>
      <w:r w:rsidR="00F527DF">
        <w:t xml:space="preserve"> </w:t>
      </w:r>
    </w:p>
    <w:p w14:paraId="7EEB6808" w14:textId="30D473A5" w:rsidR="00F527DF" w:rsidRDefault="00A2102E" w:rsidP="00F527DF">
      <w:pPr>
        <w:pStyle w:val="Proposal"/>
        <w:numPr>
          <w:ilvl w:val="1"/>
          <w:numId w:val="63"/>
        </w:numPr>
      </w:pPr>
      <w:bookmarkStart w:id="102" w:name="_Toc174105789"/>
      <w:r>
        <w:t>Opt1</w:t>
      </w:r>
      <w:proofErr w:type="gramStart"/>
      <w:r>
        <w:t xml:space="preserve">) </w:t>
      </w:r>
      <w:r w:rsidR="00E00F44">
        <w:t xml:space="preserve"> </w:t>
      </w:r>
      <w:r w:rsidR="00F527DF">
        <w:t>Multiple</w:t>
      </w:r>
      <w:proofErr w:type="gramEnd"/>
      <w:r w:rsidR="00F527DF">
        <w:t>-resource sets</w:t>
      </w:r>
      <w:r w:rsidR="00302065">
        <w:t>, e.g. 64 RS in each set and UE report measurements for all RSs</w:t>
      </w:r>
      <w:bookmarkEnd w:id="102"/>
    </w:p>
    <w:p w14:paraId="0D5B4CF6" w14:textId="6D2AFFA5" w:rsidR="00217423" w:rsidRPr="00A42B90" w:rsidRDefault="00A2102E" w:rsidP="00A42B90">
      <w:pPr>
        <w:pStyle w:val="Proposal"/>
        <w:numPr>
          <w:ilvl w:val="1"/>
          <w:numId w:val="63"/>
        </w:numPr>
        <w:rPr>
          <w:lang w:val="en-GB" w:eastAsia="ja-JP"/>
        </w:rPr>
      </w:pPr>
      <w:bookmarkStart w:id="103" w:name="_Toc174105790"/>
      <w:r>
        <w:t xml:space="preserve">Opt2) </w:t>
      </w:r>
      <w:r w:rsidR="00302065">
        <w:t xml:space="preserve">Extended resource sets, e.g. resource set supports 256 RS, and UE </w:t>
      </w:r>
      <w:r w:rsidR="00302065" w:rsidRPr="00302065">
        <w:t xml:space="preserve">report </w:t>
      </w:r>
      <w:r w:rsidR="00302065">
        <w:t>measurements for all RSs</w:t>
      </w:r>
      <w:bookmarkStart w:id="104" w:name="_Toc174013891"/>
      <w:bookmarkEnd w:id="103"/>
      <w:bookmarkEnd w:id="104"/>
    </w:p>
    <w:p w14:paraId="21F27BA4" w14:textId="0F3F80EF" w:rsidR="00217423" w:rsidRDefault="00217423" w:rsidP="00217423">
      <w:pPr>
        <w:pStyle w:val="BodyText"/>
      </w:pPr>
      <w:r>
        <w:t>Regarding enhancements for NW-sided model training, options such as UE can report information on two resource sets are already supported</w:t>
      </w:r>
      <w:r w:rsidR="00523029">
        <w:t xml:space="preserve"> by </w:t>
      </w:r>
      <w:r w:rsidR="0018672A">
        <w:t xml:space="preserve">existing </w:t>
      </w:r>
      <w:r w:rsidR="00523029">
        <w:t>standard</w:t>
      </w:r>
      <w:r>
        <w:t xml:space="preserve">. Hence, there is no specification impact related to training except the support for UE to report more than 4 beams. </w:t>
      </w:r>
      <w:r w:rsidR="00523029">
        <w:t>Enhancements such as UE only report a CRI instead of CRI+L1-RSRP is only providing minor signaling overhead reduction and can be discussed as part of the signaling overhead reduction.</w:t>
      </w:r>
    </w:p>
    <w:p w14:paraId="6ADC66E5" w14:textId="049B0147" w:rsidR="00523029" w:rsidRDefault="00523029" w:rsidP="00523029">
      <w:pPr>
        <w:pStyle w:val="Proposal"/>
      </w:pPr>
      <w:bookmarkStart w:id="105" w:name="_Toc174105791"/>
      <w:r>
        <w:t xml:space="preserve">For NW-sided model, regarding the </w:t>
      </w:r>
      <w:r w:rsidRPr="00523029">
        <w:t xml:space="preserve">content for data collection for training, </w:t>
      </w:r>
      <w:r>
        <w:t>conclude that there is no</w:t>
      </w:r>
      <w:r w:rsidR="008F71DC">
        <w:t xml:space="preserve"> fundamental</w:t>
      </w:r>
      <w:r>
        <w:t xml:space="preserve"> specification impact except extending the </w:t>
      </w:r>
      <w:r w:rsidRPr="00523029">
        <w:t xml:space="preserve">max number of reported beam related information in </w:t>
      </w:r>
      <w:r>
        <w:t xml:space="preserve">UE </w:t>
      </w:r>
      <w:r w:rsidRPr="00523029">
        <w:t>one report</w:t>
      </w:r>
      <w:r>
        <w:t>.</w:t>
      </w:r>
      <w:bookmarkEnd w:id="105"/>
      <w:r>
        <w:t xml:space="preserve"> </w:t>
      </w:r>
    </w:p>
    <w:p w14:paraId="206C0922" w14:textId="6A9DE497" w:rsidR="00523029" w:rsidRDefault="00523029" w:rsidP="00A42B90">
      <w:pPr>
        <w:pStyle w:val="Proposal"/>
        <w:numPr>
          <w:ilvl w:val="1"/>
          <w:numId w:val="63"/>
        </w:numPr>
      </w:pPr>
      <w:bookmarkStart w:id="106" w:name="_Toc174105792"/>
      <w:r>
        <w:t>Note that possible signaling overhead reduction</w:t>
      </w:r>
      <w:r w:rsidR="00A2102E">
        <w:t xml:space="preserve"> might require specification impact</w:t>
      </w:r>
      <w:r>
        <w:t>.</w:t>
      </w:r>
      <w:bookmarkEnd w:id="106"/>
    </w:p>
    <w:p w14:paraId="33EDEA4B" w14:textId="3B1A24B4" w:rsidR="00530241" w:rsidRDefault="003F5ECF" w:rsidP="003F5ECF">
      <w:pPr>
        <w:pStyle w:val="Heading2"/>
      </w:pPr>
      <w:r>
        <w:t xml:space="preserve">Data collection </w:t>
      </w:r>
      <w:r w:rsidR="00530241" w:rsidRPr="007159C4">
        <w:t>overhead reductio</w:t>
      </w:r>
      <w:r w:rsidR="006E55F5">
        <w:t>n</w:t>
      </w:r>
      <w:r w:rsidR="00530241" w:rsidRPr="007159C4">
        <w:t xml:space="preserve"> </w:t>
      </w:r>
    </w:p>
    <w:p w14:paraId="1708CD59" w14:textId="417F3A53" w:rsidR="003F5ECF" w:rsidRPr="001F14AD" w:rsidRDefault="003F5ECF" w:rsidP="003F5ECF">
      <w:pPr>
        <w:pStyle w:val="Heading3"/>
        <w:rPr>
          <w:u w:val="single"/>
        </w:rPr>
      </w:pPr>
      <w:r>
        <w:t>Mechanisms to reduce inference data collection</w:t>
      </w:r>
      <w:r w:rsidRPr="00F55DBE">
        <w:t xml:space="preserve"> overhead</w:t>
      </w:r>
      <w:r w:rsidR="00A2102E">
        <w:t xml:space="preserve"> for </w:t>
      </w:r>
      <w:r w:rsidR="00A2102E" w:rsidRPr="00A2102E">
        <w:t>NW sided model</w:t>
      </w:r>
      <w:r w:rsidRPr="00F55DBE">
        <w:t xml:space="preserve"> </w:t>
      </w:r>
    </w:p>
    <w:p w14:paraId="7DD2B222" w14:textId="77777777" w:rsidR="003F5ECF" w:rsidRPr="00E028CF" w:rsidRDefault="003F5ECF" w:rsidP="00A42B90"/>
    <w:p w14:paraId="49421D48" w14:textId="77777777" w:rsidR="00530241"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63AAFD78" w14:textId="77777777" w:rsidTr="000C2E67">
        <w:tc>
          <w:tcPr>
            <w:tcW w:w="9629" w:type="dxa"/>
          </w:tcPr>
          <w:p w14:paraId="22313153" w14:textId="77777777" w:rsidR="00824F9C" w:rsidRPr="00C56216" w:rsidRDefault="00824F9C" w:rsidP="00824F9C">
            <w:pPr>
              <w:rPr>
                <w:rFonts w:eastAsia="DengXian"/>
                <w:highlight w:val="green"/>
                <w:lang w:eastAsia="zh-CN"/>
              </w:rPr>
            </w:pPr>
            <w:r w:rsidRPr="00C56216">
              <w:rPr>
                <w:rFonts w:eastAsia="DengXian" w:hint="eastAsia"/>
                <w:highlight w:val="green"/>
                <w:lang w:eastAsia="zh-CN"/>
              </w:rPr>
              <w:t>Agreement</w:t>
            </w:r>
          </w:p>
          <w:p w14:paraId="543DEF5A" w14:textId="77777777" w:rsidR="00824F9C" w:rsidRPr="00DC0433" w:rsidRDefault="00824F9C" w:rsidP="00824F9C">
            <w:r w:rsidRPr="00DC0433">
              <w:t>At least for NW sided model, for the quantization of a reported L1-RSRP value at least for the report in L1 signaling, support</w:t>
            </w:r>
          </w:p>
          <w:p w14:paraId="6714445B" w14:textId="77777777" w:rsidR="00824F9C" w:rsidRPr="00DC0433" w:rsidRDefault="00824F9C" w:rsidP="00824F9C">
            <w:pPr>
              <w:pStyle w:val="ListParagraph"/>
              <w:numPr>
                <w:ilvl w:val="0"/>
                <w:numId w:val="78"/>
              </w:numPr>
              <w:spacing w:after="180" w:line="240" w:lineRule="auto"/>
              <w:rPr>
                <w:lang w:val="en-US"/>
              </w:rPr>
            </w:pPr>
            <w:r w:rsidRPr="00DC0433">
              <w:rPr>
                <w:lang w:val="en-US"/>
              </w:rPr>
              <w:t xml:space="preserve">Support differential L1-RSRP reporting with legacy quantization step and range </w:t>
            </w:r>
          </w:p>
          <w:p w14:paraId="0F8F5025" w14:textId="77777777" w:rsidR="00824F9C" w:rsidRPr="00DC0433" w:rsidRDefault="00824F9C" w:rsidP="00824F9C">
            <w:pPr>
              <w:pStyle w:val="ListParagraph"/>
              <w:numPr>
                <w:ilvl w:val="1"/>
                <w:numId w:val="78"/>
              </w:numPr>
              <w:spacing w:after="180" w:line="240" w:lineRule="auto"/>
              <w:rPr>
                <w:lang w:val="en-US"/>
              </w:rPr>
            </w:pPr>
            <w:r w:rsidRPr="00DC0433">
              <w:rPr>
                <w:lang w:val="en-US"/>
              </w:rPr>
              <w:t xml:space="preserve">FFS: larger quantization step(s) than the already supported legacy quantization step </w:t>
            </w:r>
            <w:r>
              <w:rPr>
                <w:lang w:val="en-US"/>
              </w:rPr>
              <w:t>for differential L1-RSRP and/or for absolute L1-RSRP</w:t>
            </w:r>
          </w:p>
          <w:p w14:paraId="0802634D" w14:textId="77777777" w:rsidR="00824F9C" w:rsidRPr="00DC0433" w:rsidRDefault="00824F9C" w:rsidP="00824F9C">
            <w:pPr>
              <w:pStyle w:val="ListParagraph"/>
              <w:numPr>
                <w:ilvl w:val="1"/>
                <w:numId w:val="78"/>
              </w:numPr>
              <w:spacing w:after="180" w:line="240" w:lineRule="auto"/>
              <w:rPr>
                <w:lang w:val="en-US"/>
              </w:rPr>
            </w:pPr>
            <w:r w:rsidRPr="00DC0433">
              <w:rPr>
                <w:lang w:val="en-US"/>
              </w:rPr>
              <w:t>FFS: Smaller range(s) for differential L1-RSRP than the already supported legacy range</w:t>
            </w:r>
          </w:p>
          <w:p w14:paraId="3FA93971" w14:textId="77777777" w:rsidR="00824F9C" w:rsidRDefault="00824F9C" w:rsidP="00824F9C">
            <w:pPr>
              <w:rPr>
                <w:rFonts w:eastAsia="DengXian"/>
                <w:highlight w:val="green"/>
                <w:lang w:eastAsia="zh-CN"/>
              </w:rPr>
            </w:pPr>
            <w:r>
              <w:rPr>
                <w:rFonts w:eastAsia="DengXian" w:hint="eastAsia"/>
                <w:highlight w:val="green"/>
                <w:lang w:eastAsia="zh-CN"/>
              </w:rPr>
              <w:t>Agreement</w:t>
            </w:r>
          </w:p>
          <w:p w14:paraId="5A0D6E87" w14:textId="77777777" w:rsidR="00824F9C" w:rsidRPr="00CC490E" w:rsidRDefault="00824F9C" w:rsidP="00824F9C">
            <w:pPr>
              <w:rPr>
                <w:lang w:eastAsia="zh-CN"/>
              </w:rPr>
            </w:pPr>
            <w:r w:rsidRPr="00CC490E">
              <w:t>For NW-sided model, for inference report, at least for BM-Case 1</w:t>
            </w:r>
            <w:r w:rsidRPr="00CC490E">
              <w:rPr>
                <w:rFonts w:eastAsia="DengXian" w:hint="eastAsia"/>
                <w:lang w:eastAsia="zh-CN"/>
              </w:rPr>
              <w:t>,</w:t>
            </w:r>
            <w:r w:rsidRPr="00CC490E">
              <w:t xml:space="preserve"> </w:t>
            </w:r>
            <w:r w:rsidRPr="00CC490E">
              <w:rPr>
                <w:lang w:eastAsia="zh-CN"/>
              </w:rPr>
              <w:t xml:space="preserve">the content in a beam report in L1 signaling, support </w:t>
            </w:r>
          </w:p>
          <w:p w14:paraId="50562003" w14:textId="77777777" w:rsidR="00824F9C" w:rsidRPr="00CC490E" w:rsidRDefault="00824F9C" w:rsidP="00824F9C">
            <w:pPr>
              <w:pStyle w:val="ListParagraph"/>
              <w:numPr>
                <w:ilvl w:val="0"/>
                <w:numId w:val="77"/>
              </w:numPr>
              <w:spacing w:after="180" w:line="240" w:lineRule="auto"/>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1316ED4E" w14:textId="77777777" w:rsidR="00824F9C" w:rsidRPr="00CC490E" w:rsidRDefault="00824F9C" w:rsidP="00824F9C">
            <w:pPr>
              <w:pStyle w:val="ListParagraph"/>
              <w:numPr>
                <w:ilvl w:val="0"/>
                <w:numId w:val="80"/>
              </w:numPr>
              <w:spacing w:after="180" w:line="240" w:lineRule="auto"/>
              <w:ind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719A977C" w14:textId="77777777" w:rsidR="00824F9C" w:rsidRPr="00CC490E" w:rsidRDefault="00824F9C" w:rsidP="00824F9C">
            <w:pPr>
              <w:pStyle w:val="ListParagraph"/>
              <w:numPr>
                <w:ilvl w:val="0"/>
                <w:numId w:val="77"/>
              </w:numPr>
              <w:spacing w:after="180" w:line="240" w:lineRule="auto"/>
            </w:pPr>
            <w:r w:rsidRPr="5C8A7C1E">
              <w:rPr>
                <w:rFonts w:eastAsia="DengXian" w:hint="eastAsia"/>
                <w:lang w:val="en-US" w:eastAsia="zh-CN"/>
              </w:rPr>
              <w:t xml:space="preserve">FFS: </w:t>
            </w:r>
            <w:r w:rsidRPr="5C8A7C1E">
              <w:rPr>
                <w:lang w:val="en-US"/>
              </w:rPr>
              <w:t xml:space="preserve">L1-RSRPs and corresponding beam information of </w:t>
            </w:r>
            <w:r w:rsidRPr="5C8A7C1E">
              <w:rPr>
                <w:rFonts w:eastAsia="DengXian" w:hint="eastAsia"/>
                <w:lang w:val="en-US" w:eastAsia="zh-CN"/>
              </w:rPr>
              <w:t>u</w:t>
            </w:r>
            <w:r w:rsidRPr="5C8A7C1E">
              <w:rPr>
                <w:lang w:val="en-US" w:eastAsia="ja-JP"/>
              </w:rPr>
              <w:t xml:space="preserve">p to M beams within X dB gap to the largest measured value of L1-RSRP, X and M are configured by </w:t>
            </w:r>
            <w:proofErr w:type="spellStart"/>
            <w:r w:rsidRPr="5C8A7C1E">
              <w:rPr>
                <w:lang w:val="en-US" w:eastAsia="ja-JP"/>
              </w:rPr>
              <w:t>gNB</w:t>
            </w:r>
            <w:proofErr w:type="spellEnd"/>
            <w:r w:rsidRPr="5C8A7C1E">
              <w:rPr>
                <w:rFonts w:eastAsia="DengXian" w:hint="eastAsia"/>
                <w:lang w:val="en-US" w:eastAsia="zh-CN"/>
              </w:rPr>
              <w:t>, and whether/</w:t>
            </w:r>
            <w:r w:rsidRPr="5C8A7C1E">
              <w:rPr>
                <w:lang w:val="en-US"/>
              </w:rPr>
              <w:t>how to report</w:t>
            </w:r>
            <w:r w:rsidRPr="5C8A7C1E">
              <w:rPr>
                <w:lang w:val="en-US" w:eastAsia="ja-JP"/>
              </w:rPr>
              <w:t xml:space="preserve"> number of reported beams </w:t>
            </w:r>
          </w:p>
          <w:p w14:paraId="52B25B32" w14:textId="77777777" w:rsidR="00824F9C" w:rsidRPr="00CC490E" w:rsidRDefault="00824F9C" w:rsidP="00824F9C">
            <w:pPr>
              <w:pStyle w:val="ListParagraph"/>
              <w:numPr>
                <w:ilvl w:val="0"/>
                <w:numId w:val="80"/>
              </w:numPr>
              <w:spacing w:after="180" w:line="240" w:lineRule="auto"/>
            </w:pPr>
            <w:r w:rsidRPr="00CC490E">
              <w:rPr>
                <w:lang w:val="en-US"/>
              </w:rPr>
              <w:lastRenderedPageBreak/>
              <w:t>FFS on the maximum value of M (where M can be larger than 4) based on UE capability (M may or may not be different for different reporting contents)</w:t>
            </w:r>
          </w:p>
          <w:p w14:paraId="1F615D6A" w14:textId="77777777" w:rsidR="00824F9C" w:rsidRPr="00CC490E" w:rsidRDefault="00824F9C" w:rsidP="00824F9C">
            <w:pPr>
              <w:pStyle w:val="ListParagraph"/>
              <w:numPr>
                <w:ilvl w:val="0"/>
                <w:numId w:val="80"/>
              </w:numPr>
              <w:spacing w:after="180" w:line="240" w:lineRule="auto"/>
            </w:pPr>
            <w:r w:rsidRPr="00CC490E">
              <w:rPr>
                <w:lang w:val="en-US"/>
              </w:rPr>
              <w:t>FFS on beam information</w:t>
            </w:r>
          </w:p>
          <w:p w14:paraId="75497396" w14:textId="77777777" w:rsidR="00824F9C" w:rsidRPr="00D125CA" w:rsidRDefault="00824F9C" w:rsidP="00824F9C">
            <w:pPr>
              <w:pStyle w:val="ListParagraph"/>
              <w:numPr>
                <w:ilvl w:val="0"/>
                <w:numId w:val="80"/>
              </w:numPr>
              <w:spacing w:after="180" w:line="240" w:lineRule="auto"/>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318C0510" w14:textId="24FF439C" w:rsidR="00530241" w:rsidRDefault="00530241" w:rsidP="000C2E67">
            <w:pPr>
              <w:pStyle w:val="B1"/>
              <w:rPr>
                <w:u w:val="single"/>
              </w:rPr>
            </w:pPr>
          </w:p>
        </w:tc>
      </w:tr>
    </w:tbl>
    <w:p w14:paraId="31CAC973" w14:textId="77777777" w:rsidR="00530241" w:rsidRDefault="00530241" w:rsidP="00530241">
      <w:pPr>
        <w:rPr>
          <w:lang w:eastAsia="ja-JP"/>
        </w:rPr>
      </w:pPr>
    </w:p>
    <w:p w14:paraId="2EDBD2F4" w14:textId="77777777" w:rsidR="00530241" w:rsidRPr="009A7195" w:rsidRDefault="00530241" w:rsidP="00530241">
      <w:pPr>
        <w:rPr>
          <w:b/>
          <w:bCs/>
          <w:u w:val="single"/>
          <w:lang w:eastAsia="ja-JP"/>
        </w:rPr>
      </w:pPr>
      <w:r w:rsidRPr="009A7195">
        <w:rPr>
          <w:b/>
          <w:bCs/>
          <w:u w:val="single"/>
          <w:lang w:eastAsia="ja-JP"/>
        </w:rPr>
        <w:t>Spatial-domain beam prediction</w:t>
      </w:r>
    </w:p>
    <w:p w14:paraId="4238B993" w14:textId="77777777" w:rsidR="00530241" w:rsidRDefault="00530241" w:rsidP="00530241">
      <w:pPr>
        <w:rPr>
          <w:lang w:eastAsia="ja-JP"/>
        </w:rPr>
      </w:pPr>
    </w:p>
    <w:p w14:paraId="15341B90" w14:textId="481726A7" w:rsidR="00530241" w:rsidRDefault="00530241" w:rsidP="00530241">
      <w:pPr>
        <w:rPr>
          <w:lang w:eastAsia="ja-JP"/>
        </w:rPr>
      </w:pPr>
      <w:r>
        <w:rPr>
          <w:lang w:eastAsia="ja-JP"/>
        </w:rPr>
        <w:t xml:space="preserve">In the Rel-18 evaluations, it was shown that good prediction accuracy could be obtained even with reporting of RSRP only for a subset of set B beams, thereby significantly reducing the reporting overhead. For example, it was found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Pr>
          <w:lang w:eastAsia="ja-JP"/>
        </w:rPr>
        <w:fldChar w:fldCharType="begin"/>
      </w:r>
      <w:r>
        <w:rPr>
          <w:lang w:eastAsia="ja-JP"/>
        </w:rPr>
        <w:instrText xml:space="preserve"> REF _Ref156223556 \r \h </w:instrText>
      </w:r>
      <w:r>
        <w:rPr>
          <w:lang w:eastAsia="ja-JP"/>
        </w:rPr>
      </w:r>
      <w:r>
        <w:rPr>
          <w:lang w:eastAsia="ja-JP"/>
        </w:rPr>
        <w:fldChar w:fldCharType="separate"/>
      </w:r>
      <w:r w:rsidR="00A42B90">
        <w:rPr>
          <w:lang w:eastAsia="ja-JP"/>
        </w:rPr>
        <w:t>[1]</w:t>
      </w:r>
      <w:r>
        <w:rPr>
          <w:lang w:eastAsia="ja-JP"/>
        </w:rPr>
        <w:fldChar w:fldCharType="end"/>
      </w:r>
      <w:r>
        <w:rPr>
          <w:lang w:eastAsia="ja-JP"/>
        </w:rPr>
        <w:fldChar w:fldCharType="begin"/>
      </w:r>
      <w:r>
        <w:rPr>
          <w:lang w:eastAsia="ja-JP"/>
        </w:rPr>
        <w:instrText xml:space="preserve"> REF _Ref158196997 \r \h </w:instrText>
      </w:r>
      <w:r>
        <w:rPr>
          <w:lang w:eastAsia="ja-JP"/>
        </w:rPr>
      </w:r>
      <w:r>
        <w:rPr>
          <w:lang w:eastAsia="ja-JP"/>
        </w:rPr>
        <w:fldChar w:fldCharType="separate"/>
      </w:r>
      <w:r w:rsidR="00A42B90">
        <w:rPr>
          <w:lang w:eastAsia="ja-JP"/>
        </w:rPr>
        <w:t>[3]</w:t>
      </w:r>
      <w:r>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0B123104" w14:textId="77777777" w:rsidR="00530241" w:rsidRDefault="00530241" w:rsidP="00530241">
      <w:pPr>
        <w:pStyle w:val="Proposal"/>
        <w:numPr>
          <w:ilvl w:val="0"/>
          <w:numId w:val="0"/>
        </w:numPr>
      </w:pPr>
    </w:p>
    <w:p w14:paraId="53EF27CA" w14:textId="77777777" w:rsidR="00530241" w:rsidRDefault="00530241" w:rsidP="00530241">
      <w:pPr>
        <w:pStyle w:val="Proposal"/>
      </w:pPr>
      <w:bookmarkStart w:id="107" w:name="_Toc174105793"/>
      <w:r>
        <w:rPr>
          <w:lang w:eastAsia="ja-JP"/>
        </w:rPr>
        <w:t>For NW-sided model inference, support NW configuration for UEs to pre-process set B beams to reduce reporting overhead, via:</w:t>
      </w:r>
      <w:bookmarkEnd w:id="107"/>
      <w:r>
        <w:rPr>
          <w:lang w:eastAsia="ja-JP"/>
        </w:rPr>
        <w:t xml:space="preserve"> </w:t>
      </w:r>
    </w:p>
    <w:p w14:paraId="18D65936" w14:textId="4E32341A" w:rsidR="00530241" w:rsidRDefault="00530241" w:rsidP="00997EB5">
      <w:pPr>
        <w:pStyle w:val="Proposal"/>
        <w:numPr>
          <w:ilvl w:val="1"/>
          <w:numId w:val="26"/>
        </w:numPr>
      </w:pPr>
      <w:bookmarkStart w:id="108" w:name="_Toc174105794"/>
      <w:r>
        <w:rPr>
          <w:lang w:eastAsia="ja-JP"/>
        </w:rPr>
        <w:t>Support configuring reporting of only beams within X dB of the strongest beam</w:t>
      </w:r>
      <w:r w:rsidR="009E0796">
        <w:rPr>
          <w:lang w:eastAsia="ja-JP"/>
        </w:rPr>
        <w:t>,</w:t>
      </w:r>
      <w:bookmarkEnd w:id="108"/>
    </w:p>
    <w:p w14:paraId="72292483" w14:textId="5B3211D3" w:rsidR="00530241" w:rsidRDefault="00530241" w:rsidP="00997EB5">
      <w:pPr>
        <w:pStyle w:val="Proposal"/>
        <w:numPr>
          <w:ilvl w:val="1"/>
          <w:numId w:val="26"/>
        </w:numPr>
      </w:pPr>
      <w:bookmarkStart w:id="109" w:name="_Toc174105795"/>
      <w:r>
        <w:rPr>
          <w:lang w:eastAsia="ja-JP"/>
        </w:rPr>
        <w:t>Support configuring reporting of at most N strongest set B beams</w:t>
      </w:r>
      <w:r w:rsidR="009E0796">
        <w:rPr>
          <w:lang w:eastAsia="ja-JP"/>
        </w:rPr>
        <w:t>.</w:t>
      </w:r>
      <w:bookmarkEnd w:id="109"/>
    </w:p>
    <w:p w14:paraId="2F6AA2C3" w14:textId="77777777" w:rsidR="00530241" w:rsidRDefault="00530241" w:rsidP="00530241">
      <w:pPr>
        <w:rPr>
          <w:lang w:eastAsia="ja-JP"/>
        </w:rPr>
      </w:pPr>
    </w:p>
    <w:p w14:paraId="086EF7E8" w14:textId="77777777" w:rsidR="00530241" w:rsidRPr="009A7195" w:rsidRDefault="00530241" w:rsidP="00530241">
      <w:pPr>
        <w:rPr>
          <w:b/>
          <w:bCs/>
          <w:u w:val="single"/>
          <w:lang w:eastAsia="ja-JP"/>
        </w:rPr>
      </w:pPr>
      <w:r w:rsidRPr="009A7195">
        <w:rPr>
          <w:b/>
          <w:bCs/>
          <w:u w:val="single"/>
          <w:lang w:eastAsia="ja-JP"/>
        </w:rPr>
        <w:t>Temporal-domain beam prediction</w:t>
      </w:r>
    </w:p>
    <w:p w14:paraId="242936F4" w14:textId="77777777" w:rsidR="00530241" w:rsidRDefault="00530241" w:rsidP="00530241">
      <w:pPr>
        <w:rPr>
          <w:lang w:eastAsia="ja-JP"/>
        </w:rPr>
      </w:pPr>
    </w:p>
    <w:p w14:paraId="5C2E06E8" w14:textId="77777777" w:rsidR="00530241" w:rsidRDefault="00530241" w:rsidP="00530241">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Pr>
          <w:lang w:eastAsia="ja-JP"/>
        </w:rPr>
        <w:t>.</w:t>
      </w:r>
    </w:p>
    <w:p w14:paraId="6CCBCB12" w14:textId="38E0BE4C" w:rsidR="00530241" w:rsidRDefault="00530241" w:rsidP="00530241">
      <w:pPr>
        <w:pStyle w:val="Proposal"/>
      </w:pPr>
      <w:bookmarkStart w:id="110" w:name="_Toc174105796"/>
      <w:r>
        <w:rPr>
          <w:lang w:eastAsia="ja-JP"/>
        </w:rPr>
        <w:t xml:space="preserve">For NW-sided model inference, </w:t>
      </w:r>
      <w:r>
        <w:t>support methods for UEs to compress the set B temporal domain measurement results to reduce the reporting overhead</w:t>
      </w:r>
      <w:r w:rsidR="009E0796">
        <w:t>.</w:t>
      </w:r>
      <w:bookmarkEnd w:id="110"/>
    </w:p>
    <w:p w14:paraId="7A18843E" w14:textId="77777777" w:rsidR="00530241" w:rsidRPr="00AF0218" w:rsidRDefault="00530241" w:rsidP="00530241">
      <w:pPr>
        <w:rPr>
          <w:lang w:eastAsia="ja-JP"/>
        </w:rPr>
      </w:pPr>
    </w:p>
    <w:tbl>
      <w:tblPr>
        <w:tblStyle w:val="TableGrid"/>
        <w:tblW w:w="0" w:type="auto"/>
        <w:tblLook w:val="04A0" w:firstRow="1" w:lastRow="0" w:firstColumn="1" w:lastColumn="0" w:noHBand="0" w:noVBand="1"/>
      </w:tblPr>
      <w:tblGrid>
        <w:gridCol w:w="9629"/>
      </w:tblGrid>
      <w:tr w:rsidR="00530241" w14:paraId="360575BE" w14:textId="77777777" w:rsidTr="000C2E67">
        <w:tc>
          <w:tcPr>
            <w:tcW w:w="9629" w:type="dxa"/>
          </w:tcPr>
          <w:p w14:paraId="1996275A" w14:textId="77777777" w:rsidR="00530241" w:rsidRPr="00AC7D12" w:rsidRDefault="00530241" w:rsidP="000C2E67">
            <w:pPr>
              <w:jc w:val="both"/>
              <w:rPr>
                <w:sz w:val="16"/>
                <w:szCs w:val="16"/>
                <w:lang w:val="en-GB" w:eastAsia="zh-CN"/>
              </w:rPr>
            </w:pPr>
            <w:r w:rsidRPr="00AC7D12">
              <w:rPr>
                <w:sz w:val="20"/>
                <w:szCs w:val="20"/>
                <w:lang w:val="en-GB" w:eastAsia="zh-CN"/>
              </w:rPr>
              <w:t>From TR:</w:t>
            </w:r>
          </w:p>
          <w:p w14:paraId="30705FAB" w14:textId="77777777" w:rsidR="00530241" w:rsidRPr="00AC7D12" w:rsidRDefault="00530241" w:rsidP="000C2E67">
            <w:pPr>
              <w:rPr>
                <w:sz w:val="20"/>
                <w:szCs w:val="20"/>
                <w:lang w:val="en-GB"/>
              </w:rPr>
            </w:pPr>
            <w:r w:rsidRPr="00AC7D12">
              <w:rPr>
                <w:sz w:val="20"/>
                <w:szCs w:val="20"/>
                <w:lang w:val="en-GB"/>
              </w:rPr>
              <w:t>Regarding data collection for NW-side AI/ML model regarding the contents of collected data:</w:t>
            </w:r>
          </w:p>
          <w:p w14:paraId="6212F0E5"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Opt.1: M1 L1-RSRPs (corresponding to M1 beams) with the indication of beams (beam pairs) based on the measurement corresponding to a beam set, where M1 can be larger than 4, if applicable.</w:t>
            </w:r>
          </w:p>
          <w:p w14:paraId="0BB06FDD"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Opt.2: M2 L1-RSRPs (corresponding to M2 beams) based on the measurement corresponding to a beam set, where M2 can be larger than 4, if applicable.</w:t>
            </w:r>
          </w:p>
          <w:p w14:paraId="0AC02FA1"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Opt.3: M3 beam (beam pair) indices based on the measurement corresponding to a beam set, where M3 can be larger than 4, if applicable.</w:t>
            </w:r>
          </w:p>
          <w:p w14:paraId="09EFEBC3" w14:textId="77777777" w:rsidR="00530241" w:rsidRPr="00AC7D12" w:rsidRDefault="00530241" w:rsidP="000C2E67">
            <w:pPr>
              <w:rPr>
                <w:sz w:val="20"/>
                <w:szCs w:val="20"/>
                <w:lang w:val="en-GB" w:eastAsia="zh-CN"/>
              </w:rPr>
            </w:pPr>
            <w:r w:rsidRPr="00AC7D12">
              <w:rPr>
                <w:sz w:val="20"/>
                <w:szCs w:val="20"/>
                <w:lang w:val="en-GB" w:eastAsia="zh-CN"/>
              </w:rPr>
              <w:t>-</w:t>
            </w:r>
            <w:r w:rsidRPr="00AC7D12">
              <w:rPr>
                <w:sz w:val="20"/>
                <w:szCs w:val="20"/>
                <w:lang w:val="en-GB" w:eastAsia="zh-CN"/>
              </w:rPr>
              <w:tab/>
              <w:t>Note: Overhead, UE complexity and power consumption are to be considered for the above options.</w:t>
            </w:r>
          </w:p>
          <w:p w14:paraId="54345B20" w14:textId="77777777" w:rsidR="00530241" w:rsidRPr="00AC7D12" w:rsidRDefault="00530241" w:rsidP="000C2E67">
            <w:pPr>
              <w:rPr>
                <w:sz w:val="20"/>
                <w:szCs w:val="20"/>
                <w:lang w:val="en-GB" w:eastAsia="zh-CN"/>
              </w:rPr>
            </w:pPr>
          </w:p>
          <w:p w14:paraId="7798B8CF" w14:textId="77777777" w:rsidR="00530241" w:rsidRPr="00AC7D12" w:rsidRDefault="00530241" w:rsidP="000C2E67">
            <w:pPr>
              <w:rPr>
                <w:sz w:val="20"/>
                <w:szCs w:val="20"/>
                <w:lang w:val="en-GB" w:eastAsia="zh-CN"/>
              </w:rPr>
            </w:pPr>
            <w:r w:rsidRPr="00AC7D12">
              <w:rPr>
                <w:sz w:val="20"/>
                <w:szCs w:val="20"/>
                <w:lang w:val="en-GB" w:eastAsia="zh-CN"/>
              </w:rPr>
              <w:t xml:space="preserve">Regarding data collection for NW-side AI/ML model of BM-Case1 and BM-Case2, the following reporting signalling for beam-specific aspects maybe applicable: </w:t>
            </w:r>
          </w:p>
          <w:p w14:paraId="38F6C367" w14:textId="77777777" w:rsidR="00530241" w:rsidRPr="00AC7D12" w:rsidRDefault="00530241" w:rsidP="000C2E67">
            <w:pPr>
              <w:pStyle w:val="B1"/>
              <w:rPr>
                <w:sz w:val="20"/>
                <w:szCs w:val="20"/>
                <w:lang w:val="en-GB"/>
              </w:rPr>
            </w:pPr>
            <w:r w:rsidRPr="00AC7D12">
              <w:rPr>
                <w:bCs/>
                <w:iCs/>
                <w:sz w:val="20"/>
                <w:szCs w:val="20"/>
                <w:lang w:val="en-GB"/>
              </w:rPr>
              <w:t>-</w:t>
            </w:r>
            <w:r w:rsidRPr="00AC7D12">
              <w:rPr>
                <w:bCs/>
                <w:iCs/>
                <w:sz w:val="20"/>
                <w:szCs w:val="20"/>
                <w:lang w:val="en-GB"/>
              </w:rPr>
              <w:tab/>
              <w:t xml:space="preserve">L1 signalling to </w:t>
            </w:r>
            <w:r w:rsidRPr="00AC7D12">
              <w:rPr>
                <w:sz w:val="20"/>
                <w:szCs w:val="20"/>
                <w:lang w:val="en-GB"/>
              </w:rPr>
              <w:t xml:space="preserve">report the collected data </w:t>
            </w:r>
          </w:p>
          <w:p w14:paraId="6DB316F7"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 xml:space="preserve">Higher-layer signalling to report the collected data </w:t>
            </w:r>
          </w:p>
          <w:p w14:paraId="0A84E5B0" w14:textId="77777777" w:rsidR="00530241" w:rsidRPr="00AC7D12" w:rsidRDefault="00530241" w:rsidP="000C2E67">
            <w:pPr>
              <w:pStyle w:val="B2"/>
              <w:rPr>
                <w:sz w:val="20"/>
                <w:szCs w:val="20"/>
                <w:lang w:val="en-GB"/>
              </w:rPr>
            </w:pPr>
            <w:r w:rsidRPr="00AC7D12">
              <w:rPr>
                <w:sz w:val="20"/>
                <w:szCs w:val="20"/>
                <w:lang w:val="en-GB"/>
              </w:rPr>
              <w:t>-</w:t>
            </w:r>
            <w:r w:rsidRPr="00AC7D12">
              <w:rPr>
                <w:sz w:val="20"/>
                <w:szCs w:val="20"/>
                <w:lang w:val="en-GB"/>
              </w:rPr>
              <w:tab/>
              <w:t>At least not applicable to AI/ML model inference</w:t>
            </w:r>
          </w:p>
          <w:p w14:paraId="276C5067" w14:textId="77777777" w:rsidR="00530241" w:rsidRPr="00AC7D12" w:rsidRDefault="00530241" w:rsidP="000C2E67">
            <w:pPr>
              <w:pStyle w:val="B1"/>
              <w:rPr>
                <w:sz w:val="20"/>
                <w:szCs w:val="20"/>
                <w:lang w:val="en-GB"/>
              </w:rPr>
            </w:pPr>
            <w:r w:rsidRPr="00AC7D12">
              <w:rPr>
                <w:sz w:val="20"/>
                <w:szCs w:val="20"/>
                <w:lang w:val="en-GB"/>
              </w:rPr>
              <w:t>-</w:t>
            </w:r>
            <w:r w:rsidRPr="00AC7D12">
              <w:rPr>
                <w:sz w:val="20"/>
                <w:szCs w:val="20"/>
                <w:lang w:val="en-GB"/>
              </w:rPr>
              <w:tab/>
              <w:t>Note1: Higher layer signalling design is up to RAN2</w:t>
            </w:r>
          </w:p>
          <w:p w14:paraId="0155537E" w14:textId="77777777" w:rsidR="00530241" w:rsidRPr="00AC7D12" w:rsidRDefault="00530241" w:rsidP="000C2E67">
            <w:pPr>
              <w:pStyle w:val="B1"/>
              <w:rPr>
                <w:sz w:val="20"/>
                <w:szCs w:val="20"/>
                <w:lang w:val="en-GB"/>
              </w:rPr>
            </w:pPr>
            <w:r w:rsidRPr="00AC7D12">
              <w:rPr>
                <w:sz w:val="20"/>
                <w:szCs w:val="20"/>
                <w:lang w:val="en-GB"/>
              </w:rPr>
              <w:lastRenderedPageBreak/>
              <w:t>-</w:t>
            </w:r>
            <w:r w:rsidRPr="00AC7D12">
              <w:rPr>
                <w:sz w:val="20"/>
                <w:szCs w:val="20"/>
                <w:lang w:val="en-GB"/>
              </w:rPr>
              <w:tab/>
              <w:t>Note2: Whether each signalling applicable to each LCM purpose is a separate discussion</w:t>
            </w:r>
          </w:p>
          <w:p w14:paraId="4170B49B" w14:textId="77777777" w:rsidR="00530241" w:rsidRPr="00AC7D12" w:rsidRDefault="00530241" w:rsidP="000C2E67">
            <w:pPr>
              <w:pStyle w:val="B1"/>
              <w:rPr>
                <w:bCs/>
                <w:iCs/>
                <w:sz w:val="20"/>
                <w:szCs w:val="20"/>
                <w:lang w:val="en-GB"/>
              </w:rPr>
            </w:pPr>
            <w:r w:rsidRPr="00AC7D12">
              <w:rPr>
                <w:sz w:val="20"/>
                <w:szCs w:val="20"/>
                <w:lang w:val="en-GB"/>
              </w:rPr>
              <w:t>-</w:t>
            </w:r>
            <w:r w:rsidRPr="00AC7D12">
              <w:rPr>
                <w:sz w:val="20"/>
                <w:szCs w:val="20"/>
                <w:lang w:val="en-GB"/>
              </w:rPr>
              <w:tab/>
              <w:t>Note3: The legacy signalling principle</w:t>
            </w:r>
            <w:r w:rsidRPr="00AC7D12">
              <w:rPr>
                <w:bCs/>
                <w:iCs/>
                <w:sz w:val="20"/>
                <w:szCs w:val="20"/>
                <w:lang w:val="en-GB"/>
              </w:rPr>
              <w:t xml:space="preserve"> (e.g. RSRP reporting for L1) can be re-used</w:t>
            </w:r>
          </w:p>
          <w:p w14:paraId="1BCD821E" w14:textId="77777777" w:rsidR="00530241" w:rsidRDefault="00530241" w:rsidP="000C2E67">
            <w:pPr>
              <w:jc w:val="both"/>
              <w:rPr>
                <w:lang w:eastAsia="zh-CN"/>
              </w:rPr>
            </w:pPr>
          </w:p>
        </w:tc>
      </w:tr>
    </w:tbl>
    <w:p w14:paraId="0A82C062" w14:textId="77777777" w:rsidR="00530241" w:rsidRDefault="00530241" w:rsidP="00530241">
      <w:pPr>
        <w:jc w:val="both"/>
        <w:rPr>
          <w:lang w:eastAsia="zh-CN"/>
        </w:rPr>
      </w:pPr>
    </w:p>
    <w:p w14:paraId="47CE53FB" w14:textId="07ABDDCD" w:rsidR="00530241" w:rsidRPr="001F14AD" w:rsidRDefault="00530241" w:rsidP="00530241">
      <w:pPr>
        <w:pStyle w:val="Heading3"/>
        <w:rPr>
          <w:u w:val="single"/>
        </w:rPr>
      </w:pPr>
      <w:bookmarkStart w:id="111" w:name="_Toc158732171"/>
      <w:bookmarkStart w:id="112" w:name="_Toc158802953"/>
      <w:bookmarkEnd w:id="111"/>
      <w:bookmarkEnd w:id="112"/>
      <w:r>
        <w:t xml:space="preserve">Mechanisms to reduce </w:t>
      </w:r>
      <w:r w:rsidR="00E1522A">
        <w:t xml:space="preserve">training </w:t>
      </w:r>
      <w:r>
        <w:t>data collection</w:t>
      </w:r>
      <w:r w:rsidRPr="00F55DBE">
        <w:t xml:space="preserve"> overhead </w:t>
      </w:r>
      <w:r w:rsidR="00A2102E">
        <w:t xml:space="preserve">for </w:t>
      </w:r>
      <w:r w:rsidR="00A2102E" w:rsidRPr="00A2102E">
        <w:t>NW sided model</w:t>
      </w:r>
    </w:p>
    <w:tbl>
      <w:tblPr>
        <w:tblStyle w:val="TableGrid"/>
        <w:tblW w:w="0" w:type="auto"/>
        <w:tblLook w:val="04A0" w:firstRow="1" w:lastRow="0" w:firstColumn="1" w:lastColumn="0" w:noHBand="0" w:noVBand="1"/>
      </w:tblPr>
      <w:tblGrid>
        <w:gridCol w:w="9629"/>
      </w:tblGrid>
      <w:tr w:rsidR="00530241" w14:paraId="1EFBBDD0" w14:textId="77777777" w:rsidTr="000C2E67">
        <w:tc>
          <w:tcPr>
            <w:tcW w:w="9629" w:type="dxa"/>
          </w:tcPr>
          <w:p w14:paraId="517891E2" w14:textId="77777777" w:rsidR="00530241" w:rsidRPr="00910BC9" w:rsidRDefault="00530241" w:rsidP="000C2E67">
            <w:pPr>
              <w:spacing w:after="120"/>
              <w:rPr>
                <w:bCs/>
                <w:iCs/>
                <w:sz w:val="20"/>
                <w:szCs w:val="20"/>
                <w:lang w:eastAsia="zh-CN"/>
              </w:rPr>
            </w:pPr>
            <w:bookmarkStart w:id="113" w:name="_Hlk144147779"/>
            <w:r w:rsidRPr="00910BC9">
              <w:rPr>
                <w:bCs/>
                <w:iCs/>
                <w:sz w:val="20"/>
                <w:szCs w:val="20"/>
                <w:lang w:eastAsia="zh-CN"/>
              </w:rPr>
              <w:t>Regarding data collection for NW-side AI/ML model of BM-Case1 and BM-Case2, the following approaches have been identified for overhead reduction:</w:t>
            </w:r>
          </w:p>
          <w:p w14:paraId="198172CE" w14:textId="77777777" w:rsidR="00530241" w:rsidRPr="00910BC9" w:rsidRDefault="00530241" w:rsidP="000C2E67">
            <w:pPr>
              <w:pStyle w:val="B1"/>
              <w:rPr>
                <w:sz w:val="20"/>
                <w:szCs w:val="20"/>
              </w:rPr>
            </w:pPr>
            <w:r w:rsidRPr="00910BC9">
              <w:rPr>
                <w:sz w:val="20"/>
                <w:szCs w:val="20"/>
              </w:rPr>
              <w:t>-</w:t>
            </w:r>
            <w:r w:rsidRPr="00910BC9">
              <w:rPr>
                <w:sz w:val="20"/>
                <w:szCs w:val="20"/>
              </w:rPr>
              <w:tab/>
              <w:t>the omission/selection of collected data</w:t>
            </w:r>
          </w:p>
          <w:p w14:paraId="161E0B4D" w14:textId="77777777" w:rsidR="00530241" w:rsidRPr="00910BC9" w:rsidRDefault="00530241" w:rsidP="000C2E67">
            <w:pPr>
              <w:pStyle w:val="B1"/>
              <w:rPr>
                <w:sz w:val="20"/>
                <w:szCs w:val="20"/>
              </w:rPr>
            </w:pPr>
            <w:r w:rsidRPr="00910BC9">
              <w:rPr>
                <w:sz w:val="20"/>
                <w:szCs w:val="20"/>
              </w:rPr>
              <w:t>-</w:t>
            </w:r>
            <w:r w:rsidRPr="00910BC9">
              <w:rPr>
                <w:sz w:val="20"/>
                <w:szCs w:val="20"/>
              </w:rPr>
              <w:tab/>
              <w:t>the compression of collected data</w:t>
            </w:r>
          </w:p>
          <w:p w14:paraId="19A440DF" w14:textId="77777777" w:rsidR="00530241" w:rsidRPr="00910BC9" w:rsidRDefault="00530241" w:rsidP="000C2E67">
            <w:pPr>
              <w:pStyle w:val="B1"/>
              <w:rPr>
                <w:sz w:val="20"/>
                <w:szCs w:val="20"/>
              </w:rPr>
            </w:pPr>
            <w:r w:rsidRPr="00910BC9">
              <w:rPr>
                <w:sz w:val="20"/>
                <w:szCs w:val="20"/>
              </w:rPr>
              <w:t>-</w:t>
            </w:r>
            <w:r w:rsidRPr="00910BC9">
              <w:rPr>
                <w:sz w:val="20"/>
                <w:szCs w:val="20"/>
              </w:rPr>
              <w:tab/>
              <w:t>Note1: For the different purposes of data collection, the overhead reduction mechanisms and corresponding specification impacts may be different.</w:t>
            </w:r>
          </w:p>
          <w:p w14:paraId="4D5971D2" w14:textId="77777777" w:rsidR="00530241" w:rsidRPr="00910BC9" w:rsidRDefault="00530241" w:rsidP="000C2E67">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7B7051B6" w14:textId="6FCC6BDF" w:rsidR="00530241" w:rsidRDefault="00530241" w:rsidP="000C2E67">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113"/>
          </w:p>
        </w:tc>
      </w:tr>
    </w:tbl>
    <w:p w14:paraId="3AAD906E" w14:textId="77777777" w:rsidR="00530241" w:rsidRPr="00552559" w:rsidRDefault="00530241" w:rsidP="00530241">
      <w:pPr>
        <w:pStyle w:val="BodyText"/>
        <w:rPr>
          <w:rFonts w:asciiTheme="minorHAnsi" w:hAnsiTheme="minorHAnsi" w:cstheme="minorHAnsi"/>
        </w:rPr>
      </w:pPr>
    </w:p>
    <w:p w14:paraId="75C8127A" w14:textId="29463B24" w:rsidR="00530241" w:rsidRPr="00552559" w:rsidRDefault="00530241" w:rsidP="00530241">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favorable conditions. One example for collecting relevant data samples is to avoid reporting duplicated/similar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r w:rsidR="0092169A">
        <w:rPr>
          <w:rFonts w:asciiTheme="minorHAnsi" w:hAnsiTheme="minorHAnsi" w:cstheme="minorHAnsi"/>
        </w:rPr>
        <w:t xml:space="preserve"> </w:t>
      </w:r>
      <w:r w:rsidRPr="00552559">
        <w:rPr>
          <w:rFonts w:asciiTheme="minorHAnsi" w:hAnsiTheme="minorHAnsi" w:cstheme="minorHAnsi"/>
        </w:rPr>
        <w:t>Also, there can be other issues related to the data collection, for example there is a sudden change in UE channel conditions during a large beam sweep. In this case such sample could be disregarded (removed) for overhead reduction.</w:t>
      </w:r>
      <w:r w:rsidR="00F01810">
        <w:rPr>
          <w:rFonts w:asciiTheme="minorHAnsi" w:hAnsiTheme="minorHAnsi" w:cstheme="minorHAnsi"/>
        </w:rPr>
        <w:t xml:space="preserve"> RAN1 could provide recommendations to RAN2 on the possibility to reduce the </w:t>
      </w:r>
      <w:r w:rsidR="000E5DBC">
        <w:rPr>
          <w:rFonts w:asciiTheme="minorHAnsi" w:hAnsiTheme="minorHAnsi" w:cstheme="minorHAnsi"/>
        </w:rPr>
        <w:t>data collection overhead</w:t>
      </w:r>
      <w:r w:rsidR="003A56E6">
        <w:rPr>
          <w:rFonts w:asciiTheme="minorHAnsi" w:hAnsiTheme="minorHAnsi" w:cstheme="minorHAnsi"/>
        </w:rPr>
        <w:t>,</w:t>
      </w:r>
      <w:r w:rsidR="00553196">
        <w:rPr>
          <w:rFonts w:asciiTheme="minorHAnsi" w:hAnsiTheme="minorHAnsi" w:cstheme="minorHAnsi"/>
        </w:rPr>
        <w:t xml:space="preserve"> but it is up to RAN2 on how/whether data collection on MDT/RRC should be supported,</w:t>
      </w:r>
      <w:r w:rsidR="00AC7628">
        <w:rPr>
          <w:rFonts w:asciiTheme="minorHAnsi" w:hAnsiTheme="minorHAnsi" w:cstheme="minorHAnsi"/>
        </w:rPr>
        <w:t xml:space="preserve"> hence our proposal</w:t>
      </w:r>
      <w:r w:rsidR="00553196">
        <w:rPr>
          <w:rFonts w:asciiTheme="minorHAnsi" w:hAnsiTheme="minorHAnsi" w:cstheme="minorHAnsi"/>
        </w:rPr>
        <w:t>s are</w:t>
      </w:r>
      <w:r w:rsidR="00673DEE">
        <w:rPr>
          <w:rFonts w:asciiTheme="minorHAnsi" w:hAnsiTheme="minorHAnsi" w:cstheme="minorHAnsi"/>
        </w:rPr>
        <w:t>,</w:t>
      </w:r>
      <w:r w:rsidR="00AC7628">
        <w:rPr>
          <w:rFonts w:asciiTheme="minorHAnsi" w:hAnsiTheme="minorHAnsi" w:cstheme="minorHAnsi"/>
        </w:rPr>
        <w:t xml:space="preserve"> </w:t>
      </w:r>
    </w:p>
    <w:p w14:paraId="1779CA82" w14:textId="7A9FA08F" w:rsidR="00530241" w:rsidRDefault="00530241" w:rsidP="00530241">
      <w:pPr>
        <w:pStyle w:val="Proposal"/>
        <w:rPr>
          <w:lang w:val="en-GB"/>
        </w:rPr>
      </w:pPr>
      <w:bookmarkStart w:id="114" w:name="_Toc174105797"/>
      <w:r>
        <w:rPr>
          <w:lang w:val="en-GB" w:eastAsia="ja-JP"/>
        </w:rPr>
        <w:t xml:space="preserve">For NW-sided data collection, </w:t>
      </w:r>
      <w:r w:rsidR="00363D6F">
        <w:rPr>
          <w:lang w:val="en-GB" w:eastAsia="ja-JP"/>
        </w:rPr>
        <w:t xml:space="preserve">RAN1 studies possible </w:t>
      </w:r>
      <w:r>
        <w:rPr>
          <w:lang w:val="en-GB" w:eastAsia="ja-JP"/>
        </w:rPr>
        <w:t>“</w:t>
      </w:r>
      <w:r w:rsidRPr="000C0825">
        <w:rPr>
          <w:lang w:val="en-GB" w:eastAsia="ja-JP"/>
        </w:rPr>
        <w:t>omission/selection of collected data</w:t>
      </w:r>
      <w:r>
        <w:rPr>
          <w:lang w:val="en-GB" w:eastAsia="ja-JP"/>
        </w:rPr>
        <w:t>” by the following aspects as a starting point,</w:t>
      </w:r>
      <w:bookmarkEnd w:id="114"/>
    </w:p>
    <w:p w14:paraId="365A9E31" w14:textId="25710368" w:rsidR="00530241" w:rsidRDefault="008E435F" w:rsidP="00997EB5">
      <w:pPr>
        <w:pStyle w:val="Proposal"/>
        <w:numPr>
          <w:ilvl w:val="1"/>
          <w:numId w:val="18"/>
        </w:numPr>
        <w:rPr>
          <w:lang w:val="en-GB"/>
        </w:rPr>
      </w:pPr>
      <w:bookmarkStart w:id="115" w:name="_Toc174105798"/>
      <w:r>
        <w:rPr>
          <w:lang w:val="en-GB" w:eastAsia="ja-JP"/>
        </w:rPr>
        <w:t xml:space="preserve">Possibility for </w:t>
      </w:r>
      <w:r w:rsidR="00530241">
        <w:rPr>
          <w:lang w:val="en-GB" w:eastAsia="ja-JP"/>
        </w:rPr>
        <w:t xml:space="preserve">UE to </w:t>
      </w:r>
      <w:r>
        <w:rPr>
          <w:lang w:val="en-GB" w:eastAsia="ja-JP"/>
        </w:rPr>
        <w:t xml:space="preserve">avoid signalling </w:t>
      </w:r>
      <w:r w:rsidR="00530241">
        <w:rPr>
          <w:lang w:val="en-GB" w:eastAsia="ja-JP"/>
        </w:rPr>
        <w:t>“duplicated” samples,</w:t>
      </w:r>
      <w:bookmarkEnd w:id="115"/>
    </w:p>
    <w:p w14:paraId="73368B9D" w14:textId="2976646A" w:rsidR="00F72257" w:rsidRDefault="00ED37FB" w:rsidP="00F72257">
      <w:pPr>
        <w:pStyle w:val="Proposal"/>
        <w:numPr>
          <w:ilvl w:val="1"/>
          <w:numId w:val="18"/>
        </w:numPr>
        <w:rPr>
          <w:lang w:val="en-GB"/>
        </w:rPr>
      </w:pPr>
      <w:bookmarkStart w:id="116" w:name="_Toc174105799"/>
      <w:r>
        <w:rPr>
          <w:lang w:val="en-GB" w:eastAsia="ja-JP"/>
        </w:rPr>
        <w:t>Possibility</w:t>
      </w:r>
      <w:r w:rsidR="008E435F">
        <w:rPr>
          <w:lang w:val="en-GB" w:eastAsia="ja-JP"/>
        </w:rPr>
        <w:t xml:space="preserve"> for UE to avoid signalling </w:t>
      </w:r>
      <w:r w:rsidR="005021E4">
        <w:rPr>
          <w:lang w:val="en-GB" w:eastAsia="ja-JP"/>
        </w:rPr>
        <w:t xml:space="preserve">data </w:t>
      </w:r>
      <w:r w:rsidR="00530241">
        <w:rPr>
          <w:lang w:val="en-GB" w:eastAsia="ja-JP"/>
        </w:rPr>
        <w:t xml:space="preserve">based on certain events, </w:t>
      </w:r>
      <w:r w:rsidR="00AA09C2">
        <w:rPr>
          <w:lang w:val="en-GB" w:eastAsia="ja-JP"/>
        </w:rPr>
        <w:t xml:space="preserve">one event can comprise that </w:t>
      </w:r>
      <w:r w:rsidR="00AA09C2" w:rsidRPr="00AA09C2">
        <w:rPr>
          <w:lang w:val="en-GB" w:eastAsia="ja-JP"/>
        </w:rPr>
        <w:t>the UE experienced large channel variation during set A measurements</w:t>
      </w:r>
      <w:r w:rsidR="00AC7628">
        <w:rPr>
          <w:lang w:val="en-GB" w:eastAsia="ja-JP"/>
        </w:rPr>
        <w:t>.</w:t>
      </w:r>
      <w:bookmarkEnd w:id="116"/>
      <w:r w:rsidR="00AC7628" w:rsidRPr="00AC7628">
        <w:rPr>
          <w:lang w:val="en-GB" w:eastAsia="ja-JP"/>
        </w:rPr>
        <w:t xml:space="preserve"> </w:t>
      </w:r>
    </w:p>
    <w:p w14:paraId="59BBBC67" w14:textId="6C58D798" w:rsidR="004B5DE6" w:rsidRPr="00F72257" w:rsidRDefault="004B5DE6" w:rsidP="00F72257">
      <w:pPr>
        <w:pStyle w:val="Proposal"/>
        <w:numPr>
          <w:ilvl w:val="1"/>
          <w:numId w:val="18"/>
        </w:numPr>
        <w:rPr>
          <w:lang w:val="en-GB"/>
        </w:rPr>
      </w:pPr>
      <w:bookmarkStart w:id="117" w:name="_Toc174105800"/>
      <w:r w:rsidRPr="00F72257">
        <w:rPr>
          <w:lang w:val="en-GB"/>
        </w:rPr>
        <w:t>Note: RAN2 can use such study when designing data collection procedures</w:t>
      </w:r>
      <w:bookmarkEnd w:id="117"/>
    </w:p>
    <w:p w14:paraId="47352E87" w14:textId="64E129AD" w:rsidR="00553196" w:rsidRDefault="00553196" w:rsidP="00553196">
      <w:pPr>
        <w:pStyle w:val="Proposal"/>
        <w:rPr>
          <w:lang w:val="en-GB"/>
        </w:rPr>
      </w:pPr>
      <w:bookmarkStart w:id="118" w:name="_Toc174105801"/>
      <w:r>
        <w:rPr>
          <w:lang w:val="en-GB" w:eastAsia="ja-JP"/>
        </w:rPr>
        <w:t>For NW-sided data collection, conclude that it is up</w:t>
      </w:r>
      <w:r w:rsidR="00F72257">
        <w:rPr>
          <w:lang w:val="en-GB" w:eastAsia="ja-JP"/>
        </w:rPr>
        <w:t xml:space="preserve"> </w:t>
      </w:r>
      <w:r>
        <w:rPr>
          <w:lang w:val="en-GB" w:eastAsia="ja-JP"/>
        </w:rPr>
        <w:t>to RAN2 on whether</w:t>
      </w:r>
      <w:r w:rsidR="00E8224A">
        <w:rPr>
          <w:lang w:val="en-GB" w:eastAsia="ja-JP"/>
        </w:rPr>
        <w:t xml:space="preserve"> </w:t>
      </w:r>
      <w:r w:rsidR="002B3154">
        <w:rPr>
          <w:lang w:val="en-GB" w:eastAsia="ja-JP"/>
        </w:rPr>
        <w:t>RRC/MDT procedures should be supported</w:t>
      </w:r>
      <w:bookmarkEnd w:id="118"/>
    </w:p>
    <w:p w14:paraId="35FF0098" w14:textId="77777777" w:rsidR="00530241" w:rsidRPr="00D223A4" w:rsidRDefault="00530241" w:rsidP="00530241">
      <w:pPr>
        <w:pStyle w:val="Proposal"/>
        <w:numPr>
          <w:ilvl w:val="0"/>
          <w:numId w:val="0"/>
        </w:numPr>
        <w:rPr>
          <w:lang w:val="en-GB"/>
        </w:rPr>
      </w:pPr>
    </w:p>
    <w:p w14:paraId="712A81A3" w14:textId="267D5A8B" w:rsidR="00494D58" w:rsidRPr="00B15BA1" w:rsidRDefault="00494D58" w:rsidP="00494D58">
      <w:pPr>
        <w:pStyle w:val="Heading1"/>
      </w:pPr>
      <w:bookmarkStart w:id="119" w:name="_Toc126681499"/>
      <w:bookmarkStart w:id="120" w:name="_Toc126839891"/>
      <w:bookmarkStart w:id="121" w:name="_Toc126842692"/>
      <w:bookmarkStart w:id="122" w:name="_Toc126852756"/>
      <w:bookmarkStart w:id="123" w:name="_Toc127196228"/>
      <w:bookmarkStart w:id="124" w:name="_Toc127445288"/>
      <w:bookmarkStart w:id="125" w:name="_Toc126839892"/>
      <w:bookmarkStart w:id="126" w:name="_Toc126842693"/>
      <w:bookmarkStart w:id="127" w:name="_Toc126852757"/>
      <w:bookmarkStart w:id="128" w:name="_Toc127196229"/>
      <w:bookmarkStart w:id="129" w:name="_Toc127445289"/>
      <w:bookmarkEnd w:id="119"/>
      <w:bookmarkEnd w:id="120"/>
      <w:bookmarkEnd w:id="121"/>
      <w:bookmarkEnd w:id="122"/>
      <w:bookmarkEnd w:id="123"/>
      <w:bookmarkEnd w:id="124"/>
      <w:bookmarkEnd w:id="125"/>
      <w:bookmarkEnd w:id="126"/>
      <w:bookmarkEnd w:id="127"/>
      <w:bookmarkEnd w:id="128"/>
      <w:bookmarkEnd w:id="129"/>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646CE55B" w14:textId="628AB106" w:rsidR="00F72257"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74102690" w:history="1">
        <w:r w:rsidR="00F72257" w:rsidRPr="000A654B">
          <w:rPr>
            <w:rStyle w:val="Hyperlink"/>
            <w:noProof/>
            <w:lang w:val="en-GB"/>
          </w:rPr>
          <w:t>Observation 1</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lang w:val="en-GB"/>
          </w:rPr>
          <w:t>The “associated ID” can be introduced in a similar manner as TCI states, to enable the UE to use AI/ML to predict how different resources relate to each other, where such relations are valid over multiple RRC sessions</w:t>
        </w:r>
      </w:hyperlink>
    </w:p>
    <w:p w14:paraId="40A7C87F" w14:textId="50C454F2"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1" w:history="1">
        <w:r w:rsidR="00F72257" w:rsidRPr="000A654B">
          <w:rPr>
            <w:rStyle w:val="Hyperlink"/>
            <w:noProof/>
            <w:lang w:val="en-GB"/>
          </w:rPr>
          <w:t>Observation 2</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lang w:val="en-GB"/>
          </w:rPr>
          <w:t>For UE-sided model inference, there is no need to explicitly indicate the “set B” beams to UE, the UE can use any of the configured resources as input to the model. The UE should know the properties of the measured beams, for example via a “beam ID”.</w:t>
        </w:r>
      </w:hyperlink>
    </w:p>
    <w:p w14:paraId="7FC39450" w14:textId="517018A4"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2" w:history="1">
        <w:r w:rsidR="00F72257" w:rsidRPr="000A654B">
          <w:rPr>
            <w:rStyle w:val="Hyperlink"/>
            <w:noProof/>
            <w:lang w:val="en-GB"/>
          </w:rPr>
          <w:t>Observation 3</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lang w:val="en-GB"/>
          </w:rPr>
          <w:t>Introducing beam IDs can enable efficient configuration of set A for reporting</w:t>
        </w:r>
      </w:hyperlink>
    </w:p>
    <w:p w14:paraId="0D1DBBA6" w14:textId="243BE1E7"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3" w:history="1">
        <w:r w:rsidR="00F72257" w:rsidRPr="000A654B">
          <w:rPr>
            <w:rStyle w:val="Hyperlink"/>
            <w:noProof/>
          </w:rPr>
          <w:t>Observation 4</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rPr>
          <w:t>For UE-side AI/ML model inference, for BM-Case2, the reported inference results of N future time instances in t</w:t>
        </w:r>
        <w:r w:rsidR="00F72257" w:rsidRPr="000A654B">
          <w:rPr>
            <w:rStyle w:val="Hyperlink"/>
            <w:noProof/>
            <w:vertAlign w:val="subscript"/>
          </w:rPr>
          <w:t>0</w:t>
        </w:r>
        <w:r w:rsidR="00F72257" w:rsidRPr="000A654B">
          <w:rPr>
            <w:rStyle w:val="Hyperlink"/>
            <w:noProof/>
          </w:rPr>
          <w:t xml:space="preserve"> can be invalid after the reporting, for example due to:</w:t>
        </w:r>
      </w:hyperlink>
    </w:p>
    <w:p w14:paraId="48B48913" w14:textId="0ABD6FFC"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4" w:history="1">
        <w:r w:rsidR="00F72257" w:rsidRPr="000A654B">
          <w:rPr>
            <w:rStyle w:val="Hyperlink"/>
            <w:rFonts w:ascii="Symbol" w:hAnsi="Symbol"/>
            <w:noProof/>
          </w:rPr>
          <w:t></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rPr>
          <w:t>P2 procedure in t</w:t>
        </w:r>
        <w:r w:rsidR="00F72257" w:rsidRPr="000A654B">
          <w:rPr>
            <w:rStyle w:val="Hyperlink"/>
            <w:noProof/>
            <w:vertAlign w:val="subscript"/>
          </w:rPr>
          <w:t>1</w:t>
        </w:r>
        <w:r w:rsidR="00F72257" w:rsidRPr="000A654B">
          <w:rPr>
            <w:rStyle w:val="Hyperlink"/>
            <w:noProof/>
          </w:rPr>
          <w:t>, t</w:t>
        </w:r>
        <w:r w:rsidR="00F72257" w:rsidRPr="000A654B">
          <w:rPr>
            <w:rStyle w:val="Hyperlink"/>
            <w:noProof/>
            <w:vertAlign w:val="subscript"/>
          </w:rPr>
          <w:t>2,</w:t>
        </w:r>
        <w:r w:rsidR="00F72257" w:rsidRPr="000A654B">
          <w:rPr>
            <w:rStyle w:val="Hyperlink"/>
            <w:noProof/>
          </w:rPr>
          <w:t>…,t</w:t>
        </w:r>
        <w:r w:rsidR="00F72257" w:rsidRPr="000A654B">
          <w:rPr>
            <w:rStyle w:val="Hyperlink"/>
            <w:noProof/>
            <w:vertAlign w:val="subscript"/>
          </w:rPr>
          <w:t>N-1</w:t>
        </w:r>
        <w:r w:rsidR="00F72257" w:rsidRPr="000A654B">
          <w:rPr>
            <w:rStyle w:val="Hyperlink"/>
            <w:noProof/>
          </w:rPr>
          <w:t xml:space="preserve"> when UE measures a subset of set A beams</w:t>
        </w:r>
      </w:hyperlink>
    </w:p>
    <w:p w14:paraId="50FB7977" w14:textId="152954F1"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5" w:history="1">
        <w:r w:rsidR="00F72257" w:rsidRPr="000A654B">
          <w:rPr>
            <w:rStyle w:val="Hyperlink"/>
            <w:rFonts w:ascii="Symbol" w:hAnsi="Symbol"/>
            <w:noProof/>
          </w:rPr>
          <w:t></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rPr>
          <w:t>Unexpected change of UE speed or unexpected blockage</w:t>
        </w:r>
      </w:hyperlink>
    </w:p>
    <w:p w14:paraId="5A6FA2B8" w14:textId="06BCC56D"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6" w:history="1">
        <w:r w:rsidR="00F72257" w:rsidRPr="000A654B">
          <w:rPr>
            <w:rStyle w:val="Hyperlink"/>
            <w:noProof/>
          </w:rPr>
          <w:t>Observation 5</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rPr>
          <w:t>Uncertainty can capture a possible data drift in a UE-sided model, and if reported, it can enable NW to configure different number of Top-K beams, or fallback to legacy method.</w:t>
        </w:r>
      </w:hyperlink>
    </w:p>
    <w:p w14:paraId="07C25A8B" w14:textId="677412BE" w:rsidR="00F72257" w:rsidRDefault="00000000">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2697" w:history="1">
        <w:r w:rsidR="00F72257" w:rsidRPr="000A654B">
          <w:rPr>
            <w:rStyle w:val="Hyperlink"/>
            <w:noProof/>
            <w:lang w:val="en-GB"/>
          </w:rPr>
          <w:t>Observation 6</w:t>
        </w:r>
        <w:r w:rsidR="00F72257">
          <w:rPr>
            <w:rFonts w:asciiTheme="minorHAnsi" w:eastAsiaTheme="minorEastAsia" w:hAnsiTheme="minorHAnsi"/>
            <w:b w:val="0"/>
            <w:noProof/>
            <w:kern w:val="2"/>
            <w:sz w:val="24"/>
            <w:szCs w:val="24"/>
            <w:lang w:val="en-SE" w:eastAsia="en-GB"/>
            <w14:ligatures w14:val="standardContextual"/>
          </w:rPr>
          <w:tab/>
        </w:r>
        <w:r w:rsidR="00F72257" w:rsidRPr="000A654B">
          <w:rPr>
            <w:rStyle w:val="Hyperlink"/>
            <w:noProof/>
            <w:lang w:val="en-GB"/>
          </w:rPr>
          <w:t>Reporting performance metric as part of the inference report can enable a simple solution for UE reporting.</w:t>
        </w:r>
      </w:hyperlink>
    </w:p>
    <w:p w14:paraId="2722B58F" w14:textId="461836FA"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519B8C84" w14:textId="0CD2A07E" w:rsidR="001B7BF4"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74105747" w:history="1">
        <w:r w:rsidR="001B7BF4" w:rsidRPr="00F65A97">
          <w:rPr>
            <w:rStyle w:val="Hyperlink"/>
            <w:noProof/>
          </w:rPr>
          <w:t>Proposal 1</w:t>
        </w:r>
        <w:r w:rsidR="001B7BF4">
          <w:rPr>
            <w:rFonts w:asciiTheme="minorHAnsi" w:eastAsiaTheme="minorEastAsia" w:hAnsiTheme="minorHAnsi"/>
            <w:b w:val="0"/>
            <w:noProof/>
            <w:kern w:val="2"/>
            <w:sz w:val="24"/>
            <w:szCs w:val="24"/>
            <w:lang w:val="en-SE" w:eastAsia="en-GB"/>
            <w14:ligatures w14:val="standardContextual"/>
          </w:rPr>
          <w:tab/>
        </w:r>
        <w:r w:rsidR="001B7BF4" w:rsidRPr="00F65A97">
          <w:rPr>
            <w:rStyle w:val="Hyperlink"/>
            <w:noProof/>
          </w:rPr>
          <w:t>For UE-sided models, associated ID comprises a NW TX beam ID, and is configured in the same manner as the TCI states, that is:</w:t>
        </w:r>
      </w:hyperlink>
    </w:p>
    <w:p w14:paraId="576A8A27" w14:textId="17D9A22A"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48"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Periodic measurements: Beam IDs are indicated part of NZP-CSI-Resource</w:t>
        </w:r>
      </w:hyperlink>
    </w:p>
    <w:p w14:paraId="2D42F115" w14:textId="0A5C9205"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49"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aPeriodic measurements: Beam IDs are part of CSI-AssociatedReportConfigInfo</w:t>
        </w:r>
      </w:hyperlink>
    </w:p>
    <w:p w14:paraId="7C277037" w14:textId="573D6FA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0"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Semi-persistent measurements: Beams ID are part of the MAC CE CSI-RS activation message</w:t>
        </w:r>
      </w:hyperlink>
    </w:p>
    <w:p w14:paraId="1008FA06" w14:textId="31B9530B"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1" w:history="1">
        <w:r w:rsidRPr="00F65A97">
          <w:rPr>
            <w:rStyle w:val="Hyperlink"/>
            <w:noProof/>
          </w:rPr>
          <w:t>Proposal 2</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UE-sided models, associated ID can be used by UE for categorizing the measurements (as model inputs/labels during training), and associated ID can also be used in the inference operation.</w:t>
        </w:r>
      </w:hyperlink>
    </w:p>
    <w:p w14:paraId="436C7E63" w14:textId="5EAFC173"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2"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example, UE can assume the similar properties of a DL Tx beam with the same associated ID</w:t>
        </w:r>
      </w:hyperlink>
    </w:p>
    <w:p w14:paraId="34397D5F" w14:textId="0671D4A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3"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FFS: Naming of beam-management specific associated ID (e.g. associated ID is labelled as “beam ID”)</w:t>
        </w:r>
      </w:hyperlink>
    </w:p>
    <w:p w14:paraId="1C8B8473" w14:textId="451E28B9"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4" w:history="1">
        <w:r w:rsidRPr="00F65A97">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UE-sided models, associated ID comprises a NW TX beam ID and is cell specific as a starting point</w:t>
        </w:r>
      </w:hyperlink>
    </w:p>
    <w:p w14:paraId="2F64E893" w14:textId="5F91247E"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5"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FFS: Need for beam ID to be valid over multiple cells</w:t>
        </w:r>
      </w:hyperlink>
    </w:p>
    <w:p w14:paraId="4D3B1D1A" w14:textId="3D20D038"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6" w:history="1">
        <w:r w:rsidRPr="00F65A97">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models, regarding Set B configuration for UE inference, conclude that the NW does not need to indicate “Set B”, no need to further discuss alternative 1-4 for set B.</w:t>
        </w:r>
      </w:hyperlink>
    </w:p>
    <w:p w14:paraId="6FD85625" w14:textId="7EE00EF0"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7"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UE can use any of the NW configured measurement resources as input to its model.</w:t>
        </w:r>
      </w:hyperlink>
    </w:p>
    <w:p w14:paraId="596DB244" w14:textId="3766AE6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8" w:history="1">
        <w:r w:rsidRPr="00F65A97">
          <w:rPr>
            <w:rStyle w:val="Hyperlink"/>
            <w:noProof/>
            <w:lang w:val="en-GB"/>
          </w:rPr>
          <w:t>Proposal 5</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models, regarding set A configuration for UE inference, further study the following method for how to configure/report set A,</w:t>
        </w:r>
      </w:hyperlink>
    </w:p>
    <w:p w14:paraId="605CB909" w14:textId="350BAAAD"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59"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Set A is configured in a ResourceSet, containing the beam IDs of set A,</w:t>
        </w:r>
      </w:hyperlink>
    </w:p>
    <w:p w14:paraId="60338268" w14:textId="4F1B3E56"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0"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Set A ResourceSet does not have any physical resources (e.g. NZP-CSI-Resource)</w:t>
        </w:r>
      </w:hyperlink>
    </w:p>
    <w:p w14:paraId="331EBE74" w14:textId="437B6D7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1"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Set A ResourceSet is activated for reporting using existing mechanisms for aPeriodic, periodic and semi-persistent scheduling</w:t>
        </w:r>
      </w:hyperlink>
    </w:p>
    <w:p w14:paraId="3D7D267B" w14:textId="5E9C8683"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2"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The reporting mechanisms (e.g. UCI) and format (e.g. CRI, L1-RSRP,…) are reused</w:t>
        </w:r>
      </w:hyperlink>
    </w:p>
    <w:p w14:paraId="053A1B52" w14:textId="1BD69D6D"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3" w:history="1">
        <w:r w:rsidRPr="00F65A97">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eastAsia="ja-JP"/>
          </w:rPr>
          <w:t xml:space="preserve">For UE-sided model inference, enable NW to </w:t>
        </w:r>
        <w:r w:rsidRPr="00F65A97">
          <w:rPr>
            <w:rStyle w:val="Hyperlink"/>
            <w:noProof/>
            <w:lang w:val="en-GB"/>
          </w:rPr>
          <w:t>specify set A beam subset restriction similar to codebook subset restriction (CBSR) that is specified for CSI feedback</w:t>
        </w:r>
      </w:hyperlink>
    </w:p>
    <w:p w14:paraId="2136DC14" w14:textId="367E5C01"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4" w:history="1">
        <w:r w:rsidRPr="00F65A97">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UE/NW-sided models, further study how Top-K beam measurements (P2 sweep) can be introduced in the existing CSI framework. With the following aspects as a starting point</w:t>
        </w:r>
      </w:hyperlink>
    </w:p>
    <w:p w14:paraId="50A5A316" w14:textId="1182F480"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5"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How NW indicates which beams in set A that are part of the Top-K measurements</w:t>
        </w:r>
      </w:hyperlink>
    </w:p>
    <w:p w14:paraId="7D6E6931" w14:textId="2C3C4CD2"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6"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How NW can configure a dynamic number K resources for measurements</w:t>
        </w:r>
      </w:hyperlink>
    </w:p>
    <w:p w14:paraId="0FC673B7" w14:textId="7EB1DD5A"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7" w:history="1">
        <w:r w:rsidRPr="00F65A97">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F65A97">
          <w:rPr>
            <w:rStyle w:val="Hyperlink"/>
            <w:rFonts w:eastAsia="SimSun"/>
            <w:noProof/>
          </w:rPr>
          <w:t>For UE-side AI/ML model inference, for BM-Case2, further study how NW can configure UE to report inference results of N future time slots, including</w:t>
        </w:r>
      </w:hyperlink>
    </w:p>
    <w:p w14:paraId="4B51F125" w14:textId="0CEF325C"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8" w:history="1">
        <w:r w:rsidRPr="00F65A97">
          <w:rPr>
            <w:rStyle w:val="Hyperlink"/>
            <w:rFonts w:ascii="Times New Roman" w:eastAsia="DengXi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rFonts w:eastAsia="SimSun"/>
            <w:noProof/>
            <w:lang w:val="en-GB"/>
          </w:rPr>
          <w:t>NW-</w:t>
        </w:r>
        <w:r w:rsidRPr="00F65A97">
          <w:rPr>
            <w:rStyle w:val="Hyperlink"/>
            <w:noProof/>
            <w:lang w:val="en-GB"/>
          </w:rPr>
          <w:t xml:space="preserve"> selected </w:t>
        </w:r>
        <w:r w:rsidRPr="00F65A97">
          <w:rPr>
            <w:rStyle w:val="Hyperlink"/>
            <w:rFonts w:eastAsia="SimSun"/>
            <w:noProof/>
            <w:lang w:val="en-GB"/>
          </w:rPr>
          <w:t xml:space="preserve">time instances: </w:t>
        </w:r>
        <w:r w:rsidRPr="00F65A97">
          <w:rPr>
            <w:rStyle w:val="Hyperlink"/>
            <w:rFonts w:eastAsia="SimSun"/>
            <w:noProof/>
          </w:rPr>
          <w:t>NW configure UE with N time instances relative to the reference time</w:t>
        </w:r>
      </w:hyperlink>
    </w:p>
    <w:p w14:paraId="219D0517" w14:textId="70CBED4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69" w:history="1">
        <w:r w:rsidRPr="00F65A97">
          <w:rPr>
            <w:rStyle w:val="Hyperlink"/>
            <w:rFonts w:ascii="Times New Roman" w:eastAsia="DengXi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UE-selected time instances: NW configure UE to select and report N time instances relative to the reference time, with corresponding predictions</w:t>
        </w:r>
      </w:hyperlink>
    </w:p>
    <w:p w14:paraId="1FD9055F" w14:textId="53314DDB"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0" w:history="1">
        <w:r w:rsidRPr="00F65A97">
          <w:rPr>
            <w:rStyle w:val="Hyperlink"/>
            <w:rFonts w:ascii="Times New Roman" w:eastAsia="DengXi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rFonts w:eastAsia="SimSun"/>
            <w:noProof/>
          </w:rPr>
          <w:t>Reference time definition: For example, MAC-CE/DCI activation slot, or UE reporting slot</w:t>
        </w:r>
      </w:hyperlink>
    </w:p>
    <w:p w14:paraId="63AFC1F6" w14:textId="6C395382"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1" w:history="1">
        <w:r w:rsidRPr="00F65A97">
          <w:rPr>
            <w:rStyle w:val="Hyperlink"/>
            <w:rFonts w:ascii="Times New Roman" w:eastAsia="DengXi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 xml:space="preserve">Maximum future time instance that can be predicted (e.g. </w:t>
        </w:r>
        <w:r w:rsidRPr="00F65A97">
          <w:rPr>
            <w:rStyle w:val="Hyperlink"/>
            <w:rFonts w:ascii="Times New Roman" w:eastAsia="SimSun" w:hAnsi="Times New Roman" w:cs="Times New Roman"/>
            <w:noProof/>
            <w:lang w:val="en-GB"/>
          </w:rPr>
          <w:t>80ms/160ms/320ms/640ms/800ms/others)</w:t>
        </w:r>
      </w:hyperlink>
    </w:p>
    <w:p w14:paraId="68B0D9E6" w14:textId="003E8A18"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2" w:history="1">
        <w:r w:rsidRPr="00F65A97">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 AI/ML model inference, for BM-Case2, support that UE can update reported inference results of N future time instances after such report.</w:t>
        </w:r>
      </w:hyperlink>
    </w:p>
    <w:p w14:paraId="63A43D18" w14:textId="2E7243C5"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3" w:history="1">
        <w:r w:rsidRPr="00F65A97">
          <w:rPr>
            <w:rStyle w:val="Hyperlink"/>
            <w:noProof/>
            <w:lang w:val="en-GB"/>
          </w:rPr>
          <w:t>Proposal 10</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 inference, regarding the FFS on beam information, conclude that such information at least comprises the CSI-RS resource indicator (CRI) and SSB resource indicator (SSBRI)</w:t>
        </w:r>
      </w:hyperlink>
    </w:p>
    <w:p w14:paraId="2EC8BB2E" w14:textId="11BD5CFE"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4" w:history="1">
        <w:r w:rsidRPr="00F65A97">
          <w:rPr>
            <w:rStyle w:val="Hyperlink"/>
            <w:noProof/>
            <w:lang w:val="en-GB" w:eastAsia="ja-JP"/>
          </w:rPr>
          <w:t>Proposal 11</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 inference, regarding the FFS on potential down selection of option 3 and 4, support both option 3 and 4</w:t>
        </w:r>
      </w:hyperlink>
    </w:p>
    <w:p w14:paraId="65C1980B" w14:textId="673F06BA"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5" w:history="1">
        <w:r w:rsidRPr="00F65A97">
          <w:rPr>
            <w:rStyle w:val="Hyperlink"/>
            <w:noProof/>
            <w:lang w:val="en-GB"/>
          </w:rPr>
          <w:t>Proposal 12</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 xml:space="preserve">For UE-sided model inference, conclude that value of </w:t>
        </w:r>
        <w:r w:rsidRPr="00F65A97">
          <w:rPr>
            <w:rStyle w:val="Hyperlink"/>
            <w:i/>
            <w:iCs/>
            <w:noProof/>
            <w:lang w:val="en-GB"/>
          </w:rPr>
          <w:t>K</w:t>
        </w:r>
        <w:r w:rsidRPr="00F65A97">
          <w:rPr>
            <w:rStyle w:val="Hyperlink"/>
            <w:noProof/>
            <w:lang w:val="en-GB"/>
          </w:rPr>
          <w:t xml:space="preserve"> could be adaptive and based on the UE-sided model output (e.g. support that UE report </w:t>
        </w:r>
        <w:r w:rsidRPr="00F65A97">
          <w:rPr>
            <w:rStyle w:val="Hyperlink"/>
            <w:i/>
            <w:iCs/>
            <w:noProof/>
            <w:lang w:val="en-GB"/>
          </w:rPr>
          <w:t>K</w:t>
        </w:r>
        <w:r w:rsidRPr="00F65A97">
          <w:rPr>
            <w:rStyle w:val="Hyperlink"/>
            <w:noProof/>
            <w:lang w:val="en-GB"/>
          </w:rPr>
          <w:t xml:space="preserve"> beams so the probability of one of them being strongest is above a certain threshold)</w:t>
        </w:r>
      </w:hyperlink>
    </w:p>
    <w:p w14:paraId="4EF2D103" w14:textId="183BA251"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6" w:history="1">
        <w:r w:rsidRPr="00F65A97">
          <w:rPr>
            <w:rStyle w:val="Hyperlink"/>
            <w:noProof/>
            <w:lang w:val="en-GB"/>
          </w:rPr>
          <w:t>Proposal 13</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performance metric reporting, at least support beam prediction accuracy (Top-1, Top-3, Top-1/3 within a threshold)</w:t>
        </w:r>
      </w:hyperlink>
    </w:p>
    <w:p w14:paraId="544932F6" w14:textId="101A4BEF"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7" w:history="1">
        <w:r w:rsidRPr="00F65A97">
          <w:rPr>
            <w:rStyle w:val="Hyperlink"/>
            <w:noProof/>
            <w:lang w:val="en-GB"/>
          </w:rPr>
          <w:t>Proposal 14</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 performance metric reporting, support statistical prediction performance metrics (e.g., mean, 10th, 50th, 90th percentile) of</w:t>
        </w:r>
      </w:hyperlink>
    </w:p>
    <w:p w14:paraId="1734DD2A" w14:textId="361FC6EF"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8"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L1-RSRP prediction error,</w:t>
        </w:r>
      </w:hyperlink>
    </w:p>
    <w:p w14:paraId="621546E8" w14:textId="615918A3"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79"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L1-RSRP error comprising measured difference in the L1-RSRP of the predicted strongest beam, and actual strongest beam</w:t>
        </w:r>
      </w:hyperlink>
    </w:p>
    <w:p w14:paraId="654E2A64" w14:textId="21506569"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0"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FFS: Number of samples needed for the aggregated report</w:t>
        </w:r>
      </w:hyperlink>
    </w:p>
    <w:p w14:paraId="02BD1EB1" w14:textId="0D5AE62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1" w:history="1">
        <w:r w:rsidRPr="00F65A97">
          <w:rPr>
            <w:rStyle w:val="Hyperlink"/>
            <w:noProof/>
            <w:lang w:val="en-GB"/>
          </w:rPr>
          <w:t>Proposal 15</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UE-sided model performance metric reporting, consider UE reporting of performance metrics as part of the inference report.</w:t>
        </w:r>
      </w:hyperlink>
    </w:p>
    <w:p w14:paraId="2C4F100B" w14:textId="5265E7C6"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2" w:history="1">
        <w:r w:rsidRPr="00F65A97">
          <w:rPr>
            <w:rStyle w:val="Hyperlink"/>
            <w:noProof/>
            <w:lang w:val="en-GB"/>
          </w:rPr>
          <w:t>Proposal 16</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For NW-side performance metric calculation of UE-sided model (type1, option1), conclude that there is no specification impact specific to enable the performance metric calculation at NW-side</w:t>
        </w:r>
      </w:hyperlink>
    </w:p>
    <w:p w14:paraId="7027421F" w14:textId="1254EB4F"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3" w:history="1">
        <w:r w:rsidRPr="00F65A97">
          <w:rPr>
            <w:rStyle w:val="Hyperlink"/>
            <w:noProof/>
          </w:rPr>
          <w:t>Proposal 17</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UE-sided models, for the consistency of NW-side additional condition across training and inference addressed via performance monitoring, consider real-time monitoring and study the feasibility with the following aspects as a starting point:</w:t>
        </w:r>
      </w:hyperlink>
    </w:p>
    <w:p w14:paraId="2D20A516" w14:textId="01690340"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4"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Frequency of monitoring procedure</w:t>
        </w:r>
      </w:hyperlink>
    </w:p>
    <w:p w14:paraId="586A005A" w14:textId="1FC87B2E"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5"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Overhead for monitoring procedure</w:t>
        </w:r>
      </w:hyperlink>
    </w:p>
    <w:p w14:paraId="759C61D8" w14:textId="16265C1C"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6"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Accuracy of monitoring procedure</w:t>
        </w:r>
      </w:hyperlink>
    </w:p>
    <w:p w14:paraId="0B62A3EB" w14:textId="4B4B8ABF"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7"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Details of monitoring procedure</w:t>
        </w:r>
      </w:hyperlink>
    </w:p>
    <w:p w14:paraId="62371901" w14:textId="78F20163"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8" w:history="1">
        <w:r w:rsidRPr="00F65A97">
          <w:rPr>
            <w:rStyle w:val="Hyperlink"/>
            <w:noProof/>
          </w:rPr>
          <w:t>Proposal 18</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NW-sided model inference/training, regarding max number of reported beam related information in one report, use 256 beams as a starting point, RAN1 studies the following mechanisms to support such report,</w:t>
        </w:r>
      </w:hyperlink>
    </w:p>
    <w:p w14:paraId="76C722C3" w14:textId="759FAB32"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89"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Opt1)  Multiple-resource sets, e.g. 64 RS in each set and UE report measurements for all RSs</w:t>
        </w:r>
      </w:hyperlink>
    </w:p>
    <w:p w14:paraId="508D8627" w14:textId="4B6181F7"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0" w:history="1">
        <w:r w:rsidRPr="00F65A97">
          <w:rPr>
            <w:rStyle w:val="Hyperlink"/>
            <w:rFonts w:ascii="Symbol" w:hAnsi="Symbol"/>
            <w:noProof/>
            <w:lang w:val="en-GB" w:eastAsia="ja-JP"/>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Opt2) Extended resource sets, e.g. resource set supports 256 RS, and UE report measurements for all RSs</w:t>
        </w:r>
      </w:hyperlink>
    </w:p>
    <w:p w14:paraId="606074FC" w14:textId="4FDBCD90"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1" w:history="1">
        <w:r w:rsidRPr="00F65A97">
          <w:rPr>
            <w:rStyle w:val="Hyperlink"/>
            <w:noProof/>
          </w:rPr>
          <w:t>Proposal 19</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For NW-sided model, regarding the content for data collection for training, conclude that there is no fundamental specification impact except extending the max number of reported beam related information in UE one report.</w:t>
        </w:r>
      </w:hyperlink>
    </w:p>
    <w:p w14:paraId="6F74DA2F" w14:textId="7E76E49D"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2"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rPr>
          <w:t>Note that possible signaling overhead reduction might require specification impact.</w:t>
        </w:r>
      </w:hyperlink>
    </w:p>
    <w:p w14:paraId="70E339D4" w14:textId="119BFEB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3" w:history="1">
        <w:r w:rsidRPr="00F65A97">
          <w:rPr>
            <w:rStyle w:val="Hyperlink"/>
            <w:noProof/>
          </w:rPr>
          <w:t>Proposal 20</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eastAsia="ja-JP"/>
          </w:rPr>
          <w:t>For NW-sided model inference, support NW configuration for UEs to pre-process set B beams to reduce reporting overhead, via:</w:t>
        </w:r>
      </w:hyperlink>
    </w:p>
    <w:p w14:paraId="582E647D" w14:textId="5C341F6A"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4"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eastAsia="ja-JP"/>
          </w:rPr>
          <w:t>Support configuring reporting of only beams within X dB of the strongest beam,</w:t>
        </w:r>
      </w:hyperlink>
    </w:p>
    <w:p w14:paraId="06D1ED99" w14:textId="3A9D9B5B"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5" w:history="1">
        <w:r w:rsidRPr="00F65A97">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eastAsia="ja-JP"/>
          </w:rPr>
          <w:t>Support configuring reporting of at most N strongest set B beams.</w:t>
        </w:r>
      </w:hyperlink>
    </w:p>
    <w:p w14:paraId="3E94C66C" w14:textId="6855A8DF"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6" w:history="1">
        <w:r w:rsidRPr="00F65A97">
          <w:rPr>
            <w:rStyle w:val="Hyperlink"/>
            <w:noProof/>
          </w:rPr>
          <w:t>Proposal 21</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eastAsia="ja-JP"/>
          </w:rPr>
          <w:t xml:space="preserve">For NW-sided model inference, </w:t>
        </w:r>
        <w:r w:rsidRPr="00F65A97">
          <w:rPr>
            <w:rStyle w:val="Hyperlink"/>
            <w:noProof/>
          </w:rPr>
          <w:t>support methods for UEs to compress the set B temporal domain measurement results to reduce the reporting overhead.</w:t>
        </w:r>
      </w:hyperlink>
    </w:p>
    <w:p w14:paraId="6C8CEDC8" w14:textId="5C625614"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7" w:history="1">
        <w:r w:rsidRPr="00F65A97">
          <w:rPr>
            <w:rStyle w:val="Hyperlink"/>
            <w:noProof/>
            <w:lang w:val="en-GB"/>
          </w:rPr>
          <w:t>Proposal 22</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eastAsia="ja-JP"/>
          </w:rPr>
          <w:t>For NW-sided data collection, RAN1 studies possible “omission/selection of collected data” by the following aspects as a starting point,</w:t>
        </w:r>
      </w:hyperlink>
    </w:p>
    <w:p w14:paraId="758AF59C" w14:textId="17435268"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8"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eastAsia="ja-JP"/>
          </w:rPr>
          <w:t>Possibility for UE to avoid signalling “duplicated” samples,</w:t>
        </w:r>
      </w:hyperlink>
    </w:p>
    <w:p w14:paraId="6EFD477F" w14:textId="4C3F80A8"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799"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eastAsia="ja-JP"/>
          </w:rPr>
          <w:t>Possibility for UE to avoid signalling data based on certain events, one event can comprise that the UE experienced large channel variation during set A measurements.</w:t>
        </w:r>
      </w:hyperlink>
    </w:p>
    <w:p w14:paraId="05ACCDA6" w14:textId="5E12759A"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800" w:history="1">
        <w:r w:rsidRPr="00F65A97">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rPr>
          <w:t>Note: RAN2 can use such study when designing data collection procedures</w:t>
        </w:r>
      </w:hyperlink>
    </w:p>
    <w:p w14:paraId="515A0C2E" w14:textId="17052702" w:rsidR="001B7BF4" w:rsidRDefault="001B7BF4">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74105801" w:history="1">
        <w:r w:rsidRPr="00F65A97">
          <w:rPr>
            <w:rStyle w:val="Hyperlink"/>
            <w:noProof/>
            <w:lang w:val="en-GB"/>
          </w:rPr>
          <w:t>Proposal 23</w:t>
        </w:r>
        <w:r>
          <w:rPr>
            <w:rFonts w:asciiTheme="minorHAnsi" w:eastAsiaTheme="minorEastAsia" w:hAnsiTheme="minorHAnsi"/>
            <w:b w:val="0"/>
            <w:noProof/>
            <w:kern w:val="2"/>
            <w:sz w:val="24"/>
            <w:szCs w:val="24"/>
            <w:lang w:val="en-SE" w:eastAsia="en-GB"/>
            <w14:ligatures w14:val="standardContextual"/>
          </w:rPr>
          <w:tab/>
        </w:r>
        <w:r w:rsidRPr="00F65A97">
          <w:rPr>
            <w:rStyle w:val="Hyperlink"/>
            <w:noProof/>
            <w:lang w:val="en-GB" w:eastAsia="ja-JP"/>
          </w:rPr>
          <w:t>For NW-sided data collection, conclude that it is up to RAN2 on whether RRC/MDT procedures should be supported</w:t>
        </w:r>
      </w:hyperlink>
    </w:p>
    <w:p w14:paraId="71D79D99" w14:textId="0692275E" w:rsidR="00F507D1" w:rsidRPr="00B15BA1" w:rsidRDefault="00FD52FF" w:rsidP="00CE0424">
      <w:pPr>
        <w:pStyle w:val="Heading1"/>
      </w:pPr>
      <w:r w:rsidRPr="00B15BA1">
        <w:rPr>
          <w:b/>
          <w:bCs/>
          <w:lang w:eastAsia="zh-CN"/>
        </w:rPr>
        <w:fldChar w:fldCharType="end"/>
      </w:r>
      <w:r w:rsidRPr="00B15BA1">
        <w:rPr>
          <w:b/>
          <w:bCs/>
        </w:rPr>
        <w:t xml:space="preserve"> </w:t>
      </w:r>
      <w:bookmarkStart w:id="130" w:name="_In-sequence_SDU_delivery"/>
      <w:bookmarkEnd w:id="130"/>
      <w:r w:rsidR="00F507D1" w:rsidRPr="00B15BA1">
        <w:t>References</w:t>
      </w:r>
    </w:p>
    <w:p w14:paraId="46568A2C" w14:textId="107C5498" w:rsidR="00290249" w:rsidRDefault="00290249" w:rsidP="00AB359E">
      <w:pPr>
        <w:pStyle w:val="Reference"/>
        <w:overflowPunct w:val="0"/>
        <w:autoSpaceDE w:val="0"/>
        <w:autoSpaceDN w:val="0"/>
        <w:adjustRightInd w:val="0"/>
        <w:spacing w:line="240" w:lineRule="auto"/>
        <w:textAlignment w:val="baseline"/>
      </w:pPr>
      <w:bookmarkStart w:id="131" w:name="_Ref156223556"/>
      <w:r>
        <w:t>3GPP TR 38.843 V</w:t>
      </w:r>
      <w:r w:rsidR="00AB359E">
        <w:t>18</w:t>
      </w:r>
      <w:r>
        <w:t>.0.</w:t>
      </w:r>
      <w:r w:rsidR="00AB359E">
        <w:t>0</w:t>
      </w:r>
      <w:r>
        <w:t xml:space="preserve"> (202</w:t>
      </w:r>
      <w:r w:rsidR="001C2CA6">
        <w:t>4</w:t>
      </w:r>
      <w:r>
        <w:t>-</w:t>
      </w:r>
      <w:r w:rsidR="001C2CA6">
        <w:t>01</w:t>
      </w:r>
      <w:r>
        <w:t>), Study on Artificial Intelligence (AI)/Machine Learning (ML) for NR air interface (Release 18).</w:t>
      </w:r>
      <w:bookmarkEnd w:id="131"/>
    </w:p>
    <w:p w14:paraId="3D51DA76" w14:textId="62E1D6D0" w:rsidR="000E17E1" w:rsidRDefault="000E17E1" w:rsidP="000E17E1">
      <w:pPr>
        <w:pStyle w:val="Reference"/>
      </w:pPr>
      <w:bookmarkStart w:id="132" w:name="_Ref155559231"/>
      <w:r w:rsidRPr="00F45E17">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32"/>
    </w:p>
    <w:p w14:paraId="42BC320B" w14:textId="0AABA745" w:rsidR="006215B3" w:rsidRDefault="006F79DA" w:rsidP="00582F95">
      <w:pPr>
        <w:pStyle w:val="Reference"/>
        <w:rPr>
          <w:lang w:val="en-GB"/>
        </w:rPr>
      </w:pPr>
      <w:bookmarkStart w:id="133" w:name="_Ref158196997"/>
      <w:r w:rsidRPr="006F79DA">
        <w:rPr>
          <w:lang w:val="en-GB"/>
        </w:rPr>
        <w:t xml:space="preserve">R1-2304749, Evaluations of AIML for beam management, Ericsson, 3GPP TSG-RAN WG1 Meeting 113, May 22-26, </w:t>
      </w:r>
      <w:proofErr w:type="gramStart"/>
      <w:r w:rsidRPr="006F79DA">
        <w:rPr>
          <w:lang w:val="en-GB"/>
        </w:rPr>
        <w:t>2023 .</w:t>
      </w:r>
      <w:bookmarkEnd w:id="133"/>
      <w:proofErr w:type="gramEnd"/>
      <w:r w:rsidRPr="006F79DA">
        <w:rPr>
          <w:lang w:val="en-GB"/>
        </w:rPr>
        <w:t xml:space="preserve"> </w:t>
      </w:r>
    </w:p>
    <w:p w14:paraId="1A5DF03E" w14:textId="77777777" w:rsidR="004A693D" w:rsidRDefault="004A693D" w:rsidP="002846EF">
      <w:pPr>
        <w:pStyle w:val="Reference"/>
        <w:numPr>
          <w:ilvl w:val="0"/>
          <w:numId w:val="0"/>
        </w:numPr>
        <w:rPr>
          <w:lang w:val="en-GB"/>
        </w:rPr>
      </w:pPr>
    </w:p>
    <w:p w14:paraId="5FA759E9" w14:textId="2A349DD4" w:rsidR="004A693D" w:rsidRPr="00582F95" w:rsidRDefault="004A693D" w:rsidP="00FE366B">
      <w:pPr>
        <w:pStyle w:val="Heading1"/>
        <w:numPr>
          <w:ilvl w:val="0"/>
          <w:numId w:val="0"/>
        </w:numPr>
      </w:pPr>
    </w:p>
    <w:sectPr w:rsidR="004A693D" w:rsidRPr="00582F95" w:rsidSect="00E14DB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5FF18" w14:textId="77777777" w:rsidR="00206CB2" w:rsidRDefault="00206CB2">
      <w:r>
        <w:separator/>
      </w:r>
    </w:p>
  </w:endnote>
  <w:endnote w:type="continuationSeparator" w:id="0">
    <w:p w14:paraId="3884E7EC" w14:textId="77777777" w:rsidR="00206CB2" w:rsidRDefault="00206CB2">
      <w:r>
        <w:continuationSeparator/>
      </w:r>
    </w:p>
  </w:endnote>
  <w:endnote w:type="continuationNotice" w:id="1">
    <w:p w14:paraId="78AA361E" w14:textId="77777777" w:rsidR="00206CB2" w:rsidRDefault="00206C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ricsson Hilda ExtraLight">
    <w:panose1 w:val="000003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B7200000000000000"/>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127DFA" w14:textId="77777777" w:rsidR="00206CB2" w:rsidRDefault="00206CB2">
      <w:r>
        <w:separator/>
      </w:r>
    </w:p>
  </w:footnote>
  <w:footnote w:type="continuationSeparator" w:id="0">
    <w:p w14:paraId="60320712" w14:textId="77777777" w:rsidR="00206CB2" w:rsidRDefault="00206CB2">
      <w:r>
        <w:continuationSeparator/>
      </w:r>
    </w:p>
  </w:footnote>
  <w:footnote w:type="continuationNotice" w:id="1">
    <w:p w14:paraId="701DDD56" w14:textId="77777777" w:rsidR="00206CB2" w:rsidRDefault="00206C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8486A09"/>
    <w:multiLevelType w:val="hybridMultilevel"/>
    <w:tmpl w:val="A6522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667271"/>
    <w:multiLevelType w:val="hybridMultilevel"/>
    <w:tmpl w:val="4D64495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2A68F5"/>
    <w:multiLevelType w:val="hybridMultilevel"/>
    <w:tmpl w:val="476A31BA"/>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7513A"/>
    <w:multiLevelType w:val="hybridMultilevel"/>
    <w:tmpl w:val="05E0DE02"/>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0F626222"/>
    <w:multiLevelType w:val="hybridMultilevel"/>
    <w:tmpl w:val="C6148346"/>
    <w:lvl w:ilvl="0" w:tplc="9BB26B5A">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CE1740"/>
    <w:multiLevelType w:val="hybridMultilevel"/>
    <w:tmpl w:val="90B4CF48"/>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A846AB1"/>
    <w:multiLevelType w:val="hybridMultilevel"/>
    <w:tmpl w:val="942E0F18"/>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720" w:hanging="360"/>
      </w:pPr>
      <w:rPr>
        <w:rFonts w:ascii="Times New Roman" w:eastAsia="DengXi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AE1110"/>
    <w:multiLevelType w:val="hybridMultilevel"/>
    <w:tmpl w:val="4230A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143B66"/>
    <w:multiLevelType w:val="hybridMultilevel"/>
    <w:tmpl w:val="D996D57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6653CAE"/>
    <w:multiLevelType w:val="hybridMultilevel"/>
    <w:tmpl w:val="96BE7FDA"/>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943C07"/>
    <w:multiLevelType w:val="hybridMultilevel"/>
    <w:tmpl w:val="ECE81172"/>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1440" w:hanging="360"/>
      </w:pPr>
      <w:rPr>
        <w:rFonts w:ascii="Times New Roman" w:eastAsia="DengXi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0376D47"/>
    <w:multiLevelType w:val="multilevel"/>
    <w:tmpl w:val="30376D47"/>
    <w:lvl w:ilvl="0">
      <w:start w:val="1"/>
      <w:numFmt w:val="bullet"/>
      <w:lvlText w:val="•"/>
      <w:lvlJc w:val="left"/>
      <w:pPr>
        <w:tabs>
          <w:tab w:val="left" w:pos="360"/>
        </w:tabs>
        <w:ind w:left="360" w:hanging="360"/>
      </w:pPr>
      <w:rPr>
        <w:rFonts w:ascii="Arial" w:hAnsi="Arial" w:hint="default"/>
      </w:rPr>
    </w:lvl>
    <w:lvl w:ilvl="1">
      <w:start w:val="1"/>
      <w:numFmt w:val="decimal"/>
      <w:lvlText w:val="%2."/>
      <w:lvlJc w:val="left"/>
      <w:pPr>
        <w:tabs>
          <w:tab w:val="left" w:pos="1080"/>
        </w:tabs>
        <w:ind w:left="1080" w:hanging="360"/>
      </w:p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31DF7715"/>
    <w:multiLevelType w:val="hybridMultilevel"/>
    <w:tmpl w:val="1534D82C"/>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3F73D4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58F7183"/>
    <w:multiLevelType w:val="hybridMultilevel"/>
    <w:tmpl w:val="856C0D1E"/>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6B45CFC"/>
    <w:multiLevelType w:val="hybridMultilevel"/>
    <w:tmpl w:val="A194393E"/>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410CFB98"/>
    <w:lvl w:ilvl="0" w:tplc="8A56A9D4">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ECC6148"/>
    <w:multiLevelType w:val="hybridMultilevel"/>
    <w:tmpl w:val="BD807244"/>
    <w:lvl w:ilvl="0" w:tplc="8222B706">
      <w:start w:val="1"/>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094C6B"/>
    <w:multiLevelType w:val="hybridMultilevel"/>
    <w:tmpl w:val="5AB8A66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2DC3770"/>
    <w:multiLevelType w:val="hybridMultilevel"/>
    <w:tmpl w:val="01CC2794"/>
    <w:lvl w:ilvl="0" w:tplc="81F0326E">
      <w:numFmt w:val="bullet"/>
      <w:lvlText w:val="-"/>
      <w:lvlJc w:val="left"/>
      <w:pPr>
        <w:ind w:left="720" w:hanging="360"/>
      </w:pPr>
      <w:rPr>
        <w:rFonts w:ascii="Ericsson Hilda" w:eastAsiaTheme="minorHAnsi" w:hAnsi="Ericsson Hilda" w:cs="Verdana"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974E34"/>
    <w:multiLevelType w:val="hybridMultilevel"/>
    <w:tmpl w:val="F3489500"/>
    <w:lvl w:ilvl="0" w:tplc="A530C03E">
      <w:start w:val="1"/>
      <w:numFmt w:val="bullet"/>
      <w:lvlText w:val="●"/>
      <w:lvlJc w:val="left"/>
      <w:pPr>
        <w:tabs>
          <w:tab w:val="num" w:pos="720"/>
        </w:tabs>
        <w:ind w:left="720" w:hanging="360"/>
      </w:pPr>
      <w:rPr>
        <w:rFonts w:ascii="Ericsson Hilda ExtraLight" w:hAnsi="Ericsson Hilda ExtraLight" w:hint="default"/>
      </w:rPr>
    </w:lvl>
    <w:lvl w:ilvl="1" w:tplc="8A0675E2">
      <w:numFmt w:val="bullet"/>
      <w:lvlText w:val="–"/>
      <w:lvlJc w:val="left"/>
      <w:pPr>
        <w:tabs>
          <w:tab w:val="num" w:pos="1440"/>
        </w:tabs>
        <w:ind w:left="1440" w:hanging="360"/>
      </w:pPr>
      <w:rPr>
        <w:rFonts w:ascii="Ericsson Hilda" w:hAnsi="Ericsson Hilda" w:hint="default"/>
      </w:rPr>
    </w:lvl>
    <w:lvl w:ilvl="2" w:tplc="FF866F3A" w:tentative="1">
      <w:start w:val="1"/>
      <w:numFmt w:val="bullet"/>
      <w:lvlText w:val="●"/>
      <w:lvlJc w:val="left"/>
      <w:pPr>
        <w:tabs>
          <w:tab w:val="num" w:pos="2160"/>
        </w:tabs>
        <w:ind w:left="2160" w:hanging="360"/>
      </w:pPr>
      <w:rPr>
        <w:rFonts w:ascii="Ericsson Hilda ExtraLight" w:hAnsi="Ericsson Hilda ExtraLight" w:hint="default"/>
      </w:rPr>
    </w:lvl>
    <w:lvl w:ilvl="3" w:tplc="90E88584" w:tentative="1">
      <w:start w:val="1"/>
      <w:numFmt w:val="bullet"/>
      <w:lvlText w:val="●"/>
      <w:lvlJc w:val="left"/>
      <w:pPr>
        <w:tabs>
          <w:tab w:val="num" w:pos="2880"/>
        </w:tabs>
        <w:ind w:left="2880" w:hanging="360"/>
      </w:pPr>
      <w:rPr>
        <w:rFonts w:ascii="Ericsson Hilda ExtraLight" w:hAnsi="Ericsson Hilda ExtraLight" w:hint="default"/>
      </w:rPr>
    </w:lvl>
    <w:lvl w:ilvl="4" w:tplc="B172E29C" w:tentative="1">
      <w:start w:val="1"/>
      <w:numFmt w:val="bullet"/>
      <w:lvlText w:val="●"/>
      <w:lvlJc w:val="left"/>
      <w:pPr>
        <w:tabs>
          <w:tab w:val="num" w:pos="3600"/>
        </w:tabs>
        <w:ind w:left="3600" w:hanging="360"/>
      </w:pPr>
      <w:rPr>
        <w:rFonts w:ascii="Ericsson Hilda ExtraLight" w:hAnsi="Ericsson Hilda ExtraLight" w:hint="default"/>
      </w:rPr>
    </w:lvl>
    <w:lvl w:ilvl="5" w:tplc="24B0F9DE" w:tentative="1">
      <w:start w:val="1"/>
      <w:numFmt w:val="bullet"/>
      <w:lvlText w:val="●"/>
      <w:lvlJc w:val="left"/>
      <w:pPr>
        <w:tabs>
          <w:tab w:val="num" w:pos="4320"/>
        </w:tabs>
        <w:ind w:left="4320" w:hanging="360"/>
      </w:pPr>
      <w:rPr>
        <w:rFonts w:ascii="Ericsson Hilda ExtraLight" w:hAnsi="Ericsson Hilda ExtraLight" w:hint="default"/>
      </w:rPr>
    </w:lvl>
    <w:lvl w:ilvl="6" w:tplc="74102C90" w:tentative="1">
      <w:start w:val="1"/>
      <w:numFmt w:val="bullet"/>
      <w:lvlText w:val="●"/>
      <w:lvlJc w:val="left"/>
      <w:pPr>
        <w:tabs>
          <w:tab w:val="num" w:pos="5040"/>
        </w:tabs>
        <w:ind w:left="5040" w:hanging="360"/>
      </w:pPr>
      <w:rPr>
        <w:rFonts w:ascii="Ericsson Hilda ExtraLight" w:hAnsi="Ericsson Hilda ExtraLight" w:hint="default"/>
      </w:rPr>
    </w:lvl>
    <w:lvl w:ilvl="7" w:tplc="E050E892" w:tentative="1">
      <w:start w:val="1"/>
      <w:numFmt w:val="bullet"/>
      <w:lvlText w:val="●"/>
      <w:lvlJc w:val="left"/>
      <w:pPr>
        <w:tabs>
          <w:tab w:val="num" w:pos="5760"/>
        </w:tabs>
        <w:ind w:left="5760" w:hanging="360"/>
      </w:pPr>
      <w:rPr>
        <w:rFonts w:ascii="Ericsson Hilda ExtraLight" w:hAnsi="Ericsson Hilda ExtraLight" w:hint="default"/>
      </w:rPr>
    </w:lvl>
    <w:lvl w:ilvl="8" w:tplc="B6C07E76"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43" w15:restartNumberingAfterBreak="0">
    <w:nsid w:val="47500EF3"/>
    <w:multiLevelType w:val="hybridMultilevel"/>
    <w:tmpl w:val="721AF16A"/>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6"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4AFB42C1"/>
    <w:multiLevelType w:val="hybridMultilevel"/>
    <w:tmpl w:val="846CBD5E"/>
    <w:lvl w:ilvl="0" w:tplc="FFFFFFFF">
      <w:start w:val="1"/>
      <w:numFmt w:val="decimal"/>
      <w:lvlText w:val="Proposal %1"/>
      <w:lvlJc w:val="left"/>
      <w:pPr>
        <w:tabs>
          <w:tab w:val="num" w:pos="1304"/>
        </w:tabs>
        <w:ind w:left="1304" w:hanging="1304"/>
      </w:pPr>
      <w:rPr>
        <w:rFonts w:hint="default"/>
      </w:rPr>
    </w:lvl>
    <w:lvl w:ilvl="1" w:tplc="ED38091C">
      <w:start w:val="3"/>
      <w:numFmt w:val="bullet"/>
      <w:lvlText w:val="-"/>
      <w:lvlJc w:val="left"/>
      <w:pPr>
        <w:ind w:left="1440" w:hanging="360"/>
      </w:pPr>
      <w:rPr>
        <w:rFonts w:ascii="Times New Roman" w:eastAsia="DengXi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5F2E3A"/>
    <w:multiLevelType w:val="multilevel"/>
    <w:tmpl w:val="D6AAC8B8"/>
    <w:styleLink w:val="CurrentList4"/>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18770AC"/>
    <w:multiLevelType w:val="hybridMultilevel"/>
    <w:tmpl w:val="73EEC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AA0A12"/>
    <w:multiLevelType w:val="hybridMultilevel"/>
    <w:tmpl w:val="7E505182"/>
    <w:lvl w:ilvl="0" w:tplc="FFFFFFFF">
      <w:start w:val="1"/>
      <w:numFmt w:val="decimal"/>
      <w:lvlText w:val="Observation %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39A767C"/>
    <w:multiLevelType w:val="hybridMultilevel"/>
    <w:tmpl w:val="8CDEA1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541618FA"/>
    <w:multiLevelType w:val="hybridMultilevel"/>
    <w:tmpl w:val="AC4C517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5F102E8D"/>
    <w:multiLevelType w:val="hybridMultilevel"/>
    <w:tmpl w:val="314E00FE"/>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4" w15:restartNumberingAfterBreak="0">
    <w:nsid w:val="5F563751"/>
    <w:multiLevelType w:val="hybridMultilevel"/>
    <w:tmpl w:val="F228939C"/>
    <w:lvl w:ilvl="0" w:tplc="ED38091C">
      <w:start w:val="3"/>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FB57E97"/>
    <w:multiLevelType w:val="hybridMultilevel"/>
    <w:tmpl w:val="DE7A9400"/>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B47C35"/>
    <w:multiLevelType w:val="hybridMultilevel"/>
    <w:tmpl w:val="C68C7A94"/>
    <w:lvl w:ilvl="0" w:tplc="FFFFFFFF">
      <w:start w:val="1"/>
      <w:numFmt w:val="decimal"/>
      <w:lvlText w:val="Observation %1"/>
      <w:lvlJc w:val="left"/>
      <w:pPr>
        <w:ind w:left="1080" w:hanging="108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666F6EAB"/>
    <w:multiLevelType w:val="hybridMultilevel"/>
    <w:tmpl w:val="DFC40F1E"/>
    <w:lvl w:ilvl="0" w:tplc="2CBA2A38">
      <w:start w:val="1"/>
      <w:numFmt w:val="bullet"/>
      <w:lvlText w:val="●"/>
      <w:lvlJc w:val="left"/>
      <w:pPr>
        <w:tabs>
          <w:tab w:val="num" w:pos="720"/>
        </w:tabs>
        <w:ind w:left="720" w:hanging="360"/>
      </w:pPr>
      <w:rPr>
        <w:rFonts w:ascii="Ericsson Hilda ExtraLight" w:hAnsi="Ericsson Hilda ExtraLight" w:hint="default"/>
      </w:rPr>
    </w:lvl>
    <w:lvl w:ilvl="1" w:tplc="2F9006E6">
      <w:numFmt w:val="bullet"/>
      <w:lvlText w:val="–"/>
      <w:lvlJc w:val="left"/>
      <w:pPr>
        <w:tabs>
          <w:tab w:val="num" w:pos="1440"/>
        </w:tabs>
        <w:ind w:left="1440" w:hanging="360"/>
      </w:pPr>
      <w:rPr>
        <w:rFonts w:ascii="Ericsson Hilda" w:hAnsi="Ericsson Hilda" w:hint="default"/>
      </w:rPr>
    </w:lvl>
    <w:lvl w:ilvl="2" w:tplc="1A36FCBC" w:tentative="1">
      <w:start w:val="1"/>
      <w:numFmt w:val="bullet"/>
      <w:lvlText w:val="●"/>
      <w:lvlJc w:val="left"/>
      <w:pPr>
        <w:tabs>
          <w:tab w:val="num" w:pos="2160"/>
        </w:tabs>
        <w:ind w:left="2160" w:hanging="360"/>
      </w:pPr>
      <w:rPr>
        <w:rFonts w:ascii="Ericsson Hilda ExtraLight" w:hAnsi="Ericsson Hilda ExtraLight" w:hint="default"/>
      </w:rPr>
    </w:lvl>
    <w:lvl w:ilvl="3" w:tplc="83AA7564">
      <w:numFmt w:val="bullet"/>
      <w:lvlText w:val="–"/>
      <w:lvlJc w:val="left"/>
      <w:pPr>
        <w:tabs>
          <w:tab w:val="num" w:pos="2880"/>
        </w:tabs>
        <w:ind w:left="2880" w:hanging="360"/>
      </w:pPr>
      <w:rPr>
        <w:rFonts w:ascii="Ericsson Hilda" w:hAnsi="Ericsson Hilda" w:hint="default"/>
      </w:rPr>
    </w:lvl>
    <w:lvl w:ilvl="4" w:tplc="0F7A18DC">
      <w:numFmt w:val="bullet"/>
      <w:lvlText w:val="●"/>
      <w:lvlJc w:val="left"/>
      <w:pPr>
        <w:tabs>
          <w:tab w:val="num" w:pos="3600"/>
        </w:tabs>
        <w:ind w:left="3600" w:hanging="360"/>
      </w:pPr>
      <w:rPr>
        <w:rFonts w:ascii="Ericsson Hilda ExtraLight" w:hAnsi="Ericsson Hilda ExtraLight" w:hint="default"/>
      </w:rPr>
    </w:lvl>
    <w:lvl w:ilvl="5" w:tplc="19B8FAC0" w:tentative="1">
      <w:start w:val="1"/>
      <w:numFmt w:val="bullet"/>
      <w:lvlText w:val="●"/>
      <w:lvlJc w:val="left"/>
      <w:pPr>
        <w:tabs>
          <w:tab w:val="num" w:pos="4320"/>
        </w:tabs>
        <w:ind w:left="4320" w:hanging="360"/>
      </w:pPr>
      <w:rPr>
        <w:rFonts w:ascii="Ericsson Hilda ExtraLight" w:hAnsi="Ericsson Hilda ExtraLight" w:hint="default"/>
      </w:rPr>
    </w:lvl>
    <w:lvl w:ilvl="6" w:tplc="3B769930" w:tentative="1">
      <w:start w:val="1"/>
      <w:numFmt w:val="bullet"/>
      <w:lvlText w:val="●"/>
      <w:lvlJc w:val="left"/>
      <w:pPr>
        <w:tabs>
          <w:tab w:val="num" w:pos="5040"/>
        </w:tabs>
        <w:ind w:left="5040" w:hanging="360"/>
      </w:pPr>
      <w:rPr>
        <w:rFonts w:ascii="Ericsson Hilda ExtraLight" w:hAnsi="Ericsson Hilda ExtraLight" w:hint="default"/>
      </w:rPr>
    </w:lvl>
    <w:lvl w:ilvl="7" w:tplc="6D1408E0" w:tentative="1">
      <w:start w:val="1"/>
      <w:numFmt w:val="bullet"/>
      <w:lvlText w:val="●"/>
      <w:lvlJc w:val="left"/>
      <w:pPr>
        <w:tabs>
          <w:tab w:val="num" w:pos="5760"/>
        </w:tabs>
        <w:ind w:left="5760" w:hanging="360"/>
      </w:pPr>
      <w:rPr>
        <w:rFonts w:ascii="Ericsson Hilda ExtraLight" w:hAnsi="Ericsson Hilda ExtraLight" w:hint="default"/>
      </w:rPr>
    </w:lvl>
    <w:lvl w:ilvl="8" w:tplc="F90CFC16" w:tentative="1">
      <w:start w:val="1"/>
      <w:numFmt w:val="bullet"/>
      <w:lvlText w:val="●"/>
      <w:lvlJc w:val="left"/>
      <w:pPr>
        <w:tabs>
          <w:tab w:val="num" w:pos="6480"/>
        </w:tabs>
        <w:ind w:left="6480" w:hanging="360"/>
      </w:pPr>
      <w:rPr>
        <w:rFonts w:ascii="Ericsson Hilda ExtraLight" w:hAnsi="Ericsson Hilda ExtraLight" w:hint="default"/>
      </w:rPr>
    </w:lvl>
  </w:abstractNum>
  <w:abstractNum w:abstractNumId="71" w15:restartNumberingAfterBreak="0">
    <w:nsid w:val="67C4065E"/>
    <w:multiLevelType w:val="hybridMultilevel"/>
    <w:tmpl w:val="E9D8C7CC"/>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8A67202"/>
    <w:multiLevelType w:val="multilevel"/>
    <w:tmpl w:val="D6AAC8B8"/>
    <w:styleLink w:val="CurrentList5"/>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B916CB7"/>
    <w:multiLevelType w:val="hybridMultilevel"/>
    <w:tmpl w:val="020E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5479945">
    <w:abstractNumId w:val="48"/>
  </w:num>
  <w:num w:numId="2" w16cid:durableId="1857841226">
    <w:abstractNumId w:val="1"/>
  </w:num>
  <w:num w:numId="3" w16cid:durableId="2079861529">
    <w:abstractNumId w:val="52"/>
  </w:num>
  <w:num w:numId="4" w16cid:durableId="1559508947">
    <w:abstractNumId w:val="55"/>
  </w:num>
  <w:num w:numId="5" w16cid:durableId="770931857">
    <w:abstractNumId w:val="62"/>
  </w:num>
  <w:num w:numId="6" w16cid:durableId="1486631706">
    <w:abstractNumId w:val="19"/>
  </w:num>
  <w:num w:numId="7" w16cid:durableId="1738746644">
    <w:abstractNumId w:val="23"/>
  </w:num>
  <w:num w:numId="8" w16cid:durableId="1332753611">
    <w:abstractNumId w:val="11"/>
  </w:num>
  <w:num w:numId="9" w16cid:durableId="1528324054">
    <w:abstractNumId w:val="78"/>
  </w:num>
  <w:num w:numId="10" w16cid:durableId="1863593355">
    <w:abstractNumId w:val="30"/>
  </w:num>
  <w:num w:numId="11" w16cid:durableId="1971472841">
    <w:abstractNumId w:val="76"/>
  </w:num>
  <w:num w:numId="12" w16cid:durableId="294024668">
    <w:abstractNumId w:val="60"/>
  </w:num>
  <w:num w:numId="13" w16cid:durableId="475533670">
    <w:abstractNumId w:val="37"/>
    <w:lvlOverride w:ilvl="0">
      <w:lvl w:ilvl="0" w:tplc="8A56A9D4">
        <w:start w:val="1"/>
        <w:numFmt w:val="decimal"/>
        <w:pStyle w:val="Proposal"/>
        <w:lvlText w:val="Proposal %1"/>
        <w:lvlJc w:val="left"/>
        <w:pPr>
          <w:ind w:left="3969" w:firstLine="0"/>
        </w:pPr>
        <w:rPr>
          <w:rFonts w:hint="default"/>
        </w:rPr>
      </w:lvl>
    </w:lvlOverride>
    <w:lvlOverride w:ilvl="1">
      <w:lvl w:ilvl="1" w:tplc="08090001">
        <w:start w:val="1"/>
        <w:numFmt w:val="lowerLetter"/>
        <w:lvlText w:val="%2."/>
        <w:lvlJc w:val="left"/>
        <w:pPr>
          <w:ind w:left="5409" w:hanging="360"/>
        </w:pPr>
      </w:lvl>
    </w:lvlOverride>
    <w:lvlOverride w:ilvl="2">
      <w:lvl w:ilvl="2" w:tplc="0409001B">
        <w:start w:val="1"/>
        <w:numFmt w:val="lowerRoman"/>
        <w:lvlText w:val="%3."/>
        <w:lvlJc w:val="right"/>
        <w:pPr>
          <w:ind w:left="6129" w:hanging="180"/>
        </w:pPr>
      </w:lvl>
    </w:lvlOverride>
    <w:lvlOverride w:ilvl="3">
      <w:lvl w:ilvl="3" w:tplc="0409000F">
        <w:start w:val="1"/>
        <w:numFmt w:val="decimal"/>
        <w:lvlText w:val="%4."/>
        <w:lvlJc w:val="left"/>
        <w:pPr>
          <w:ind w:left="6849" w:hanging="360"/>
        </w:pPr>
      </w:lvl>
    </w:lvlOverride>
    <w:lvlOverride w:ilvl="4">
      <w:lvl w:ilvl="4" w:tplc="04090019" w:tentative="1">
        <w:start w:val="1"/>
        <w:numFmt w:val="lowerLetter"/>
        <w:lvlText w:val="%5."/>
        <w:lvlJc w:val="left"/>
        <w:pPr>
          <w:ind w:left="7569" w:hanging="360"/>
        </w:pPr>
      </w:lvl>
    </w:lvlOverride>
    <w:lvlOverride w:ilvl="5">
      <w:lvl w:ilvl="5" w:tplc="0409001B" w:tentative="1">
        <w:start w:val="1"/>
        <w:numFmt w:val="lowerRoman"/>
        <w:lvlText w:val="%6."/>
        <w:lvlJc w:val="right"/>
        <w:pPr>
          <w:ind w:left="8289" w:hanging="180"/>
        </w:pPr>
      </w:lvl>
    </w:lvlOverride>
    <w:lvlOverride w:ilvl="6">
      <w:lvl w:ilvl="6" w:tplc="0409000F" w:tentative="1">
        <w:start w:val="1"/>
        <w:numFmt w:val="decimal"/>
        <w:lvlText w:val="%7."/>
        <w:lvlJc w:val="left"/>
        <w:pPr>
          <w:ind w:left="9009" w:hanging="360"/>
        </w:pPr>
      </w:lvl>
    </w:lvlOverride>
    <w:lvlOverride w:ilvl="7">
      <w:lvl w:ilvl="7" w:tplc="04090019" w:tentative="1">
        <w:start w:val="1"/>
        <w:numFmt w:val="lowerLetter"/>
        <w:lvlText w:val="%8."/>
        <w:lvlJc w:val="left"/>
        <w:pPr>
          <w:ind w:left="9729" w:hanging="360"/>
        </w:pPr>
      </w:lvl>
    </w:lvlOverride>
    <w:lvlOverride w:ilvl="8">
      <w:lvl w:ilvl="8" w:tplc="0409001B" w:tentative="1">
        <w:start w:val="1"/>
        <w:numFmt w:val="lowerRoman"/>
        <w:lvlText w:val="%9."/>
        <w:lvlJc w:val="right"/>
        <w:pPr>
          <w:ind w:left="10449" w:hanging="180"/>
        </w:pPr>
      </w:lvl>
    </w:lvlOverride>
  </w:num>
  <w:num w:numId="14" w16cid:durableId="767846743">
    <w:abstractNumId w:val="35"/>
  </w:num>
  <w:num w:numId="15" w16cid:durableId="1737194330">
    <w:abstractNumId w:val="8"/>
  </w:num>
  <w:num w:numId="16" w16cid:durableId="1573268883">
    <w:abstractNumId w:val="61"/>
  </w:num>
  <w:num w:numId="17" w16cid:durableId="1070075959">
    <w:abstractNumId w:val="66"/>
  </w:num>
  <w:num w:numId="18" w16cid:durableId="1819765659">
    <w:abstractNumId w:val="9"/>
  </w:num>
  <w:num w:numId="19" w16cid:durableId="625740488">
    <w:abstractNumId w:val="2"/>
  </w:num>
  <w:num w:numId="20" w16cid:durableId="1791581790">
    <w:abstractNumId w:val="7"/>
  </w:num>
  <w:num w:numId="21" w16cid:durableId="1784105725">
    <w:abstractNumId w:val="24"/>
  </w:num>
  <w:num w:numId="22" w16cid:durableId="1893886977">
    <w:abstractNumId w:val="38"/>
  </w:num>
  <w:num w:numId="23" w16cid:durableId="1943419265">
    <w:abstractNumId w:val="33"/>
  </w:num>
  <w:num w:numId="24" w16cid:durableId="1465926848">
    <w:abstractNumId w:val="39"/>
  </w:num>
  <w:num w:numId="25" w16cid:durableId="507713234">
    <w:abstractNumId w:val="3"/>
  </w:num>
  <w:num w:numId="26" w16cid:durableId="1477839419">
    <w:abstractNumId w:val="53"/>
  </w:num>
  <w:num w:numId="27" w16cid:durableId="470563168">
    <w:abstractNumId w:val="77"/>
  </w:num>
  <w:num w:numId="28" w16cid:durableId="1266307024">
    <w:abstractNumId w:val="68"/>
  </w:num>
  <w:num w:numId="29" w16cid:durableId="1935044330">
    <w:abstractNumId w:val="51"/>
  </w:num>
  <w:num w:numId="30" w16cid:durableId="1716537869">
    <w:abstractNumId w:val="6"/>
  </w:num>
  <w:num w:numId="31" w16cid:durableId="165443066">
    <w:abstractNumId w:val="59"/>
  </w:num>
  <w:num w:numId="32" w16cid:durableId="711854999">
    <w:abstractNumId w:val="45"/>
  </w:num>
  <w:num w:numId="33" w16cid:durableId="1324116630">
    <w:abstractNumId w:val="27"/>
  </w:num>
  <w:num w:numId="34" w16cid:durableId="1823811404">
    <w:abstractNumId w:val="54"/>
  </w:num>
  <w:num w:numId="35" w16cid:durableId="272595674">
    <w:abstractNumId w:val="37"/>
  </w:num>
  <w:num w:numId="36" w16cid:durableId="1915507843">
    <w:abstractNumId w:val="21"/>
  </w:num>
  <w:num w:numId="37" w16cid:durableId="475879546">
    <w:abstractNumId w:val="25"/>
  </w:num>
  <w:num w:numId="38" w16cid:durableId="318197195">
    <w:abstractNumId w:val="13"/>
  </w:num>
  <w:num w:numId="39" w16cid:durableId="2122143128">
    <w:abstractNumId w:val="16"/>
  </w:num>
  <w:num w:numId="40" w16cid:durableId="1917088457">
    <w:abstractNumId w:val="46"/>
  </w:num>
  <w:num w:numId="41" w16cid:durableId="1517227940">
    <w:abstractNumId w:val="4"/>
  </w:num>
  <w:num w:numId="42" w16cid:durableId="715200971">
    <w:abstractNumId w:val="73"/>
  </w:num>
  <w:num w:numId="43" w16cid:durableId="1239052133">
    <w:abstractNumId w:val="50"/>
  </w:num>
  <w:num w:numId="44" w16cid:durableId="957494513">
    <w:abstractNumId w:val="36"/>
  </w:num>
  <w:num w:numId="45" w16cid:durableId="469519096">
    <w:abstractNumId w:val="40"/>
  </w:num>
  <w:num w:numId="46" w16cid:durableId="1107231589">
    <w:abstractNumId w:val="74"/>
  </w:num>
  <w:num w:numId="47" w16cid:durableId="1858696641">
    <w:abstractNumId w:val="31"/>
  </w:num>
  <w:num w:numId="48" w16cid:durableId="1931960783">
    <w:abstractNumId w:val="17"/>
  </w:num>
  <w:num w:numId="49" w16cid:durableId="1860120397">
    <w:abstractNumId w:val="10"/>
  </w:num>
  <w:num w:numId="50" w16cid:durableId="665666677">
    <w:abstractNumId w:val="64"/>
  </w:num>
  <w:num w:numId="51" w16cid:durableId="769857835">
    <w:abstractNumId w:val="47"/>
  </w:num>
  <w:num w:numId="52" w16cid:durableId="446701872">
    <w:abstractNumId w:val="26"/>
  </w:num>
  <w:num w:numId="53" w16cid:durableId="444812580">
    <w:abstractNumId w:val="8"/>
  </w:num>
  <w:num w:numId="54" w16cid:durableId="471799417">
    <w:abstractNumId w:val="8"/>
  </w:num>
  <w:num w:numId="55" w16cid:durableId="1751001372">
    <w:abstractNumId w:val="8"/>
  </w:num>
  <w:num w:numId="56" w16cid:durableId="2048135764">
    <w:abstractNumId w:val="32"/>
  </w:num>
  <w:num w:numId="57" w16cid:durableId="534922942">
    <w:abstractNumId w:val="49"/>
  </w:num>
  <w:num w:numId="58" w16cid:durableId="189531604">
    <w:abstractNumId w:val="72"/>
  </w:num>
  <w:num w:numId="59" w16cid:durableId="191185073">
    <w:abstractNumId w:val="37"/>
    <w:lvlOverride w:ilvl="0">
      <w:startOverride w:val="1"/>
      <w:lvl w:ilvl="0" w:tplc="8A56A9D4">
        <w:start w:val="1"/>
        <w:numFmt w:val="decimal"/>
        <w:pStyle w:val="Proposal"/>
        <w:lvlText w:val="Proposal %1"/>
        <w:lvlJc w:val="left"/>
        <w:pPr>
          <w:ind w:left="0" w:firstLine="0"/>
        </w:pPr>
        <w:rPr>
          <w:rFonts w:hint="default"/>
        </w:rPr>
      </w:lvl>
    </w:lvlOverride>
  </w:num>
  <w:num w:numId="60" w16cid:durableId="1389497927">
    <w:abstractNumId w:val="69"/>
  </w:num>
  <w:num w:numId="61" w16cid:durableId="649405537">
    <w:abstractNumId w:val="22"/>
  </w:num>
  <w:num w:numId="62" w16cid:durableId="1087116960">
    <w:abstractNumId w:val="0"/>
  </w:num>
  <w:num w:numId="63" w16cid:durableId="890531331">
    <w:abstractNumId w:val="37"/>
  </w:num>
  <w:num w:numId="64" w16cid:durableId="1431857994">
    <w:abstractNumId w:val="52"/>
  </w:num>
  <w:num w:numId="65" w16cid:durableId="1844586580">
    <w:abstractNumId w:val="58"/>
  </w:num>
  <w:num w:numId="66" w16cid:durableId="1727022767">
    <w:abstractNumId w:val="71"/>
  </w:num>
  <w:num w:numId="67" w16cid:durableId="344211718">
    <w:abstractNumId w:val="56"/>
  </w:num>
  <w:num w:numId="68" w16cid:durableId="34429737">
    <w:abstractNumId w:val="52"/>
  </w:num>
  <w:num w:numId="69" w16cid:durableId="5600903">
    <w:abstractNumId w:val="52"/>
  </w:num>
  <w:num w:numId="70" w16cid:durableId="442578971">
    <w:abstractNumId w:val="63"/>
  </w:num>
  <w:num w:numId="71" w16cid:durableId="1591500769">
    <w:abstractNumId w:val="52"/>
  </w:num>
  <w:num w:numId="72" w16cid:durableId="1606964625">
    <w:abstractNumId w:val="57"/>
  </w:num>
  <w:num w:numId="73" w16cid:durableId="1315792452">
    <w:abstractNumId w:val="75"/>
  </w:num>
  <w:num w:numId="74" w16cid:durableId="1029257664">
    <w:abstractNumId w:val="43"/>
  </w:num>
  <w:num w:numId="75" w16cid:durableId="958923477">
    <w:abstractNumId w:val="70"/>
  </w:num>
  <w:num w:numId="76" w16cid:durableId="1941522120">
    <w:abstractNumId w:val="42"/>
  </w:num>
  <w:num w:numId="77" w16cid:durableId="1865363020">
    <w:abstractNumId w:val="12"/>
  </w:num>
  <w:num w:numId="78" w16cid:durableId="1359507501">
    <w:abstractNumId w:val="34"/>
  </w:num>
  <w:num w:numId="79" w16cid:durableId="1329289360">
    <w:abstractNumId w:val="29"/>
  </w:num>
  <w:num w:numId="80" w16cid:durableId="599876428">
    <w:abstractNumId w:val="44"/>
  </w:num>
  <w:num w:numId="81" w16cid:durableId="1562250501">
    <w:abstractNumId w:val="20"/>
  </w:num>
  <w:num w:numId="82" w16cid:durableId="252394546">
    <w:abstractNumId w:val="41"/>
  </w:num>
  <w:num w:numId="83" w16cid:durableId="275216707">
    <w:abstractNumId w:val="67"/>
  </w:num>
  <w:num w:numId="84" w16cid:durableId="1176841399">
    <w:abstractNumId w:val="5"/>
  </w:num>
  <w:num w:numId="85" w16cid:durableId="927467929">
    <w:abstractNumId w:val="65"/>
  </w:num>
  <w:num w:numId="86" w16cid:durableId="629361326">
    <w:abstractNumId w:val="14"/>
  </w:num>
  <w:num w:numId="87" w16cid:durableId="960502205">
    <w:abstractNumId w:val="28"/>
  </w:num>
  <w:num w:numId="88" w16cid:durableId="1492258704">
    <w:abstractNumId w:val="15"/>
  </w:num>
  <w:num w:numId="89" w16cid:durableId="782000097">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0DEA"/>
    <w:rsid w:val="0000108B"/>
    <w:rsid w:val="0000120D"/>
    <w:rsid w:val="00001779"/>
    <w:rsid w:val="000018E0"/>
    <w:rsid w:val="00001B99"/>
    <w:rsid w:val="00001CE4"/>
    <w:rsid w:val="000020FD"/>
    <w:rsid w:val="000022EF"/>
    <w:rsid w:val="000023AE"/>
    <w:rsid w:val="000024CC"/>
    <w:rsid w:val="000025C2"/>
    <w:rsid w:val="00002997"/>
    <w:rsid w:val="00002A37"/>
    <w:rsid w:val="00003858"/>
    <w:rsid w:val="00003975"/>
    <w:rsid w:val="00003ACF"/>
    <w:rsid w:val="00003AF3"/>
    <w:rsid w:val="00003B42"/>
    <w:rsid w:val="00003EF0"/>
    <w:rsid w:val="00004204"/>
    <w:rsid w:val="000042C3"/>
    <w:rsid w:val="000046A9"/>
    <w:rsid w:val="000048B2"/>
    <w:rsid w:val="00004BC0"/>
    <w:rsid w:val="00004D77"/>
    <w:rsid w:val="00005611"/>
    <w:rsid w:val="0000564C"/>
    <w:rsid w:val="00005876"/>
    <w:rsid w:val="000058D3"/>
    <w:rsid w:val="00005C06"/>
    <w:rsid w:val="00006446"/>
    <w:rsid w:val="000067D3"/>
    <w:rsid w:val="00006870"/>
    <w:rsid w:val="00006896"/>
    <w:rsid w:val="00006939"/>
    <w:rsid w:val="0000698F"/>
    <w:rsid w:val="0000793E"/>
    <w:rsid w:val="00007CDC"/>
    <w:rsid w:val="00011073"/>
    <w:rsid w:val="000111CC"/>
    <w:rsid w:val="00011217"/>
    <w:rsid w:val="00011B28"/>
    <w:rsid w:val="00011BFB"/>
    <w:rsid w:val="00012255"/>
    <w:rsid w:val="0001225B"/>
    <w:rsid w:val="000122E9"/>
    <w:rsid w:val="000124AC"/>
    <w:rsid w:val="000126F5"/>
    <w:rsid w:val="00012A89"/>
    <w:rsid w:val="000135C9"/>
    <w:rsid w:val="00013B5A"/>
    <w:rsid w:val="00013BCC"/>
    <w:rsid w:val="00014825"/>
    <w:rsid w:val="00014C92"/>
    <w:rsid w:val="00014CAF"/>
    <w:rsid w:val="00014CE3"/>
    <w:rsid w:val="00014F1E"/>
    <w:rsid w:val="000150AC"/>
    <w:rsid w:val="000152FE"/>
    <w:rsid w:val="000159B9"/>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17779"/>
    <w:rsid w:val="00017975"/>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2E1"/>
    <w:rsid w:val="000225D4"/>
    <w:rsid w:val="000226A9"/>
    <w:rsid w:val="000228D5"/>
    <w:rsid w:val="00022AAC"/>
    <w:rsid w:val="00022BB6"/>
    <w:rsid w:val="00022F3D"/>
    <w:rsid w:val="0002327B"/>
    <w:rsid w:val="000234D6"/>
    <w:rsid w:val="0002356B"/>
    <w:rsid w:val="000235FB"/>
    <w:rsid w:val="00023703"/>
    <w:rsid w:val="0002372A"/>
    <w:rsid w:val="00023A2E"/>
    <w:rsid w:val="00023AD4"/>
    <w:rsid w:val="00023BB2"/>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829"/>
    <w:rsid w:val="00026A71"/>
    <w:rsid w:val="0002736A"/>
    <w:rsid w:val="000277DD"/>
    <w:rsid w:val="00027CF9"/>
    <w:rsid w:val="00027D7D"/>
    <w:rsid w:val="00027D9A"/>
    <w:rsid w:val="00027F3F"/>
    <w:rsid w:val="00027FDA"/>
    <w:rsid w:val="00030174"/>
    <w:rsid w:val="000301AE"/>
    <w:rsid w:val="00030225"/>
    <w:rsid w:val="0003035B"/>
    <w:rsid w:val="000304EB"/>
    <w:rsid w:val="00030654"/>
    <w:rsid w:val="0003070C"/>
    <w:rsid w:val="0003091C"/>
    <w:rsid w:val="00030D37"/>
    <w:rsid w:val="00030E88"/>
    <w:rsid w:val="00030EB4"/>
    <w:rsid w:val="00031684"/>
    <w:rsid w:val="00031B10"/>
    <w:rsid w:val="00031D3E"/>
    <w:rsid w:val="00031F69"/>
    <w:rsid w:val="000320B0"/>
    <w:rsid w:val="000320C2"/>
    <w:rsid w:val="00032121"/>
    <w:rsid w:val="00032266"/>
    <w:rsid w:val="00032472"/>
    <w:rsid w:val="000325B8"/>
    <w:rsid w:val="00032B4C"/>
    <w:rsid w:val="00032C12"/>
    <w:rsid w:val="00032DB9"/>
    <w:rsid w:val="0003306A"/>
    <w:rsid w:val="00033148"/>
    <w:rsid w:val="000331E0"/>
    <w:rsid w:val="000333A2"/>
    <w:rsid w:val="0003348B"/>
    <w:rsid w:val="0003367B"/>
    <w:rsid w:val="0003376F"/>
    <w:rsid w:val="00033822"/>
    <w:rsid w:val="00033855"/>
    <w:rsid w:val="00033870"/>
    <w:rsid w:val="0003393C"/>
    <w:rsid w:val="00033C8D"/>
    <w:rsid w:val="0003429C"/>
    <w:rsid w:val="00034403"/>
    <w:rsid w:val="000347D0"/>
    <w:rsid w:val="00034AB5"/>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68E"/>
    <w:rsid w:val="000376E2"/>
    <w:rsid w:val="00037D53"/>
    <w:rsid w:val="00037DDD"/>
    <w:rsid w:val="000401A2"/>
    <w:rsid w:val="0004071D"/>
    <w:rsid w:val="00040A1C"/>
    <w:rsid w:val="00040E46"/>
    <w:rsid w:val="00040FA2"/>
    <w:rsid w:val="0004135F"/>
    <w:rsid w:val="000416EF"/>
    <w:rsid w:val="00041A15"/>
    <w:rsid w:val="00041EAE"/>
    <w:rsid w:val="000422E2"/>
    <w:rsid w:val="000423AE"/>
    <w:rsid w:val="00042975"/>
    <w:rsid w:val="00042A16"/>
    <w:rsid w:val="00042B37"/>
    <w:rsid w:val="00042F22"/>
    <w:rsid w:val="00043181"/>
    <w:rsid w:val="00043661"/>
    <w:rsid w:val="00043664"/>
    <w:rsid w:val="00043BF4"/>
    <w:rsid w:val="00043E9E"/>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A0C"/>
    <w:rsid w:val="00045C3B"/>
    <w:rsid w:val="00045DFC"/>
    <w:rsid w:val="000460D6"/>
    <w:rsid w:val="000463BE"/>
    <w:rsid w:val="00046695"/>
    <w:rsid w:val="000466D1"/>
    <w:rsid w:val="000467C3"/>
    <w:rsid w:val="0004698E"/>
    <w:rsid w:val="00046A76"/>
    <w:rsid w:val="00046C68"/>
    <w:rsid w:val="00046DDB"/>
    <w:rsid w:val="00047709"/>
    <w:rsid w:val="00047F7C"/>
    <w:rsid w:val="00050111"/>
    <w:rsid w:val="0005023B"/>
    <w:rsid w:val="00050405"/>
    <w:rsid w:val="0005041D"/>
    <w:rsid w:val="00050441"/>
    <w:rsid w:val="00050A11"/>
    <w:rsid w:val="00050EF0"/>
    <w:rsid w:val="00051249"/>
    <w:rsid w:val="00051253"/>
    <w:rsid w:val="0005162F"/>
    <w:rsid w:val="00051A2A"/>
    <w:rsid w:val="00051DD9"/>
    <w:rsid w:val="00052559"/>
    <w:rsid w:val="000529D4"/>
    <w:rsid w:val="00052A07"/>
    <w:rsid w:val="000531AC"/>
    <w:rsid w:val="000531BE"/>
    <w:rsid w:val="000534E3"/>
    <w:rsid w:val="000538B2"/>
    <w:rsid w:val="00053C50"/>
    <w:rsid w:val="00053DBC"/>
    <w:rsid w:val="00053E04"/>
    <w:rsid w:val="0005403A"/>
    <w:rsid w:val="0005428D"/>
    <w:rsid w:val="0005429F"/>
    <w:rsid w:val="000545B9"/>
    <w:rsid w:val="0005512E"/>
    <w:rsid w:val="0005518B"/>
    <w:rsid w:val="00055213"/>
    <w:rsid w:val="00055309"/>
    <w:rsid w:val="000554E9"/>
    <w:rsid w:val="00055783"/>
    <w:rsid w:val="000558EB"/>
    <w:rsid w:val="00055BB3"/>
    <w:rsid w:val="00055D66"/>
    <w:rsid w:val="0005606A"/>
    <w:rsid w:val="0005636C"/>
    <w:rsid w:val="00056B47"/>
    <w:rsid w:val="00056D16"/>
    <w:rsid w:val="00056D38"/>
    <w:rsid w:val="00056FC5"/>
    <w:rsid w:val="00056FDE"/>
    <w:rsid w:val="00057117"/>
    <w:rsid w:val="000571CC"/>
    <w:rsid w:val="0005720C"/>
    <w:rsid w:val="000574AC"/>
    <w:rsid w:val="000575AE"/>
    <w:rsid w:val="00057683"/>
    <w:rsid w:val="00057967"/>
    <w:rsid w:val="000579A9"/>
    <w:rsid w:val="00057B52"/>
    <w:rsid w:val="00057D88"/>
    <w:rsid w:val="00057F01"/>
    <w:rsid w:val="00060897"/>
    <w:rsid w:val="000609DF"/>
    <w:rsid w:val="00060D7E"/>
    <w:rsid w:val="00061191"/>
    <w:rsid w:val="0006161C"/>
    <w:rsid w:val="000616E7"/>
    <w:rsid w:val="00061A29"/>
    <w:rsid w:val="00061C3A"/>
    <w:rsid w:val="00061D7E"/>
    <w:rsid w:val="00061DAA"/>
    <w:rsid w:val="00061EF6"/>
    <w:rsid w:val="000621F6"/>
    <w:rsid w:val="000624AF"/>
    <w:rsid w:val="0006281B"/>
    <w:rsid w:val="000629E8"/>
    <w:rsid w:val="00062B8B"/>
    <w:rsid w:val="00062CBF"/>
    <w:rsid w:val="0006322F"/>
    <w:rsid w:val="0006328C"/>
    <w:rsid w:val="00063362"/>
    <w:rsid w:val="00063A67"/>
    <w:rsid w:val="00063B6E"/>
    <w:rsid w:val="00063B8E"/>
    <w:rsid w:val="00064021"/>
    <w:rsid w:val="000647FE"/>
    <w:rsid w:val="0006487E"/>
    <w:rsid w:val="00064AA6"/>
    <w:rsid w:val="0006512F"/>
    <w:rsid w:val="00065365"/>
    <w:rsid w:val="00065575"/>
    <w:rsid w:val="00065683"/>
    <w:rsid w:val="000656AF"/>
    <w:rsid w:val="00065AE0"/>
    <w:rsid w:val="00065D2E"/>
    <w:rsid w:val="00065DF4"/>
    <w:rsid w:val="00065E1A"/>
    <w:rsid w:val="00066ADC"/>
    <w:rsid w:val="00066C63"/>
    <w:rsid w:val="0006712A"/>
    <w:rsid w:val="00067427"/>
    <w:rsid w:val="0006768C"/>
    <w:rsid w:val="00067D92"/>
    <w:rsid w:val="00067F0B"/>
    <w:rsid w:val="00070033"/>
    <w:rsid w:val="0007026E"/>
    <w:rsid w:val="000704F3"/>
    <w:rsid w:val="00070592"/>
    <w:rsid w:val="0007084D"/>
    <w:rsid w:val="0007085D"/>
    <w:rsid w:val="00070C9A"/>
    <w:rsid w:val="00070CC8"/>
    <w:rsid w:val="0007110B"/>
    <w:rsid w:val="000712A3"/>
    <w:rsid w:val="000715C4"/>
    <w:rsid w:val="000715E3"/>
    <w:rsid w:val="0007161C"/>
    <w:rsid w:val="0007163C"/>
    <w:rsid w:val="00071656"/>
    <w:rsid w:val="00071A3B"/>
    <w:rsid w:val="00071C12"/>
    <w:rsid w:val="00071DA3"/>
    <w:rsid w:val="00071E26"/>
    <w:rsid w:val="00071E5B"/>
    <w:rsid w:val="00072110"/>
    <w:rsid w:val="000721AC"/>
    <w:rsid w:val="0007239E"/>
    <w:rsid w:val="00072409"/>
    <w:rsid w:val="000726CA"/>
    <w:rsid w:val="00072982"/>
    <w:rsid w:val="00072A3E"/>
    <w:rsid w:val="00073B0B"/>
    <w:rsid w:val="00073EA4"/>
    <w:rsid w:val="000741BF"/>
    <w:rsid w:val="00074373"/>
    <w:rsid w:val="00074450"/>
    <w:rsid w:val="00074623"/>
    <w:rsid w:val="000747BE"/>
    <w:rsid w:val="00074DA1"/>
    <w:rsid w:val="00074FC5"/>
    <w:rsid w:val="000750FA"/>
    <w:rsid w:val="0007522A"/>
    <w:rsid w:val="00075AB9"/>
    <w:rsid w:val="00075D0F"/>
    <w:rsid w:val="00075DC4"/>
    <w:rsid w:val="00075FEC"/>
    <w:rsid w:val="00076D11"/>
    <w:rsid w:val="00076FBA"/>
    <w:rsid w:val="00077005"/>
    <w:rsid w:val="00077024"/>
    <w:rsid w:val="0007712A"/>
    <w:rsid w:val="0007713A"/>
    <w:rsid w:val="00077552"/>
    <w:rsid w:val="00077915"/>
    <w:rsid w:val="00077E5F"/>
    <w:rsid w:val="00077FAA"/>
    <w:rsid w:val="0008036A"/>
    <w:rsid w:val="000809C4"/>
    <w:rsid w:val="00080C98"/>
    <w:rsid w:val="00080F38"/>
    <w:rsid w:val="00080FDC"/>
    <w:rsid w:val="00081342"/>
    <w:rsid w:val="000813E7"/>
    <w:rsid w:val="00081586"/>
    <w:rsid w:val="0008161C"/>
    <w:rsid w:val="000816CE"/>
    <w:rsid w:val="00081AE6"/>
    <w:rsid w:val="00081AF4"/>
    <w:rsid w:val="00081BD1"/>
    <w:rsid w:val="000821E3"/>
    <w:rsid w:val="00082441"/>
    <w:rsid w:val="00082936"/>
    <w:rsid w:val="00082C13"/>
    <w:rsid w:val="00082C63"/>
    <w:rsid w:val="00082C80"/>
    <w:rsid w:val="00083276"/>
    <w:rsid w:val="000833C9"/>
    <w:rsid w:val="0008380C"/>
    <w:rsid w:val="000838BF"/>
    <w:rsid w:val="00083A55"/>
    <w:rsid w:val="00083CEA"/>
    <w:rsid w:val="00083E46"/>
    <w:rsid w:val="000841B8"/>
    <w:rsid w:val="00084235"/>
    <w:rsid w:val="000842D2"/>
    <w:rsid w:val="00084857"/>
    <w:rsid w:val="00084BB1"/>
    <w:rsid w:val="00084DEE"/>
    <w:rsid w:val="00085010"/>
    <w:rsid w:val="00085495"/>
    <w:rsid w:val="000855EB"/>
    <w:rsid w:val="000856C1"/>
    <w:rsid w:val="000857F0"/>
    <w:rsid w:val="00085856"/>
    <w:rsid w:val="000858A4"/>
    <w:rsid w:val="00085B52"/>
    <w:rsid w:val="00085D89"/>
    <w:rsid w:val="00085DC0"/>
    <w:rsid w:val="00085F9A"/>
    <w:rsid w:val="00085FA5"/>
    <w:rsid w:val="00086012"/>
    <w:rsid w:val="00086021"/>
    <w:rsid w:val="000862E2"/>
    <w:rsid w:val="000865A0"/>
    <w:rsid w:val="000866F2"/>
    <w:rsid w:val="00086869"/>
    <w:rsid w:val="0008691E"/>
    <w:rsid w:val="00086B46"/>
    <w:rsid w:val="00086BC8"/>
    <w:rsid w:val="00086C49"/>
    <w:rsid w:val="00086EAC"/>
    <w:rsid w:val="00087117"/>
    <w:rsid w:val="00087188"/>
    <w:rsid w:val="0008718B"/>
    <w:rsid w:val="0008722F"/>
    <w:rsid w:val="00087329"/>
    <w:rsid w:val="000874D6"/>
    <w:rsid w:val="000874E2"/>
    <w:rsid w:val="00087898"/>
    <w:rsid w:val="00087A1A"/>
    <w:rsid w:val="00087B7F"/>
    <w:rsid w:val="0009009F"/>
    <w:rsid w:val="000900FF"/>
    <w:rsid w:val="000901E3"/>
    <w:rsid w:val="00090327"/>
    <w:rsid w:val="00090646"/>
    <w:rsid w:val="00090755"/>
    <w:rsid w:val="0009094F"/>
    <w:rsid w:val="00090A4C"/>
    <w:rsid w:val="00090B39"/>
    <w:rsid w:val="00090B6A"/>
    <w:rsid w:val="00090DC9"/>
    <w:rsid w:val="00090DD8"/>
    <w:rsid w:val="00090E3A"/>
    <w:rsid w:val="0009125F"/>
    <w:rsid w:val="000913FE"/>
    <w:rsid w:val="00091557"/>
    <w:rsid w:val="00091C2A"/>
    <w:rsid w:val="00091ED5"/>
    <w:rsid w:val="00091F8D"/>
    <w:rsid w:val="000924C1"/>
    <w:rsid w:val="000924F0"/>
    <w:rsid w:val="000927CD"/>
    <w:rsid w:val="000932B4"/>
    <w:rsid w:val="00093474"/>
    <w:rsid w:val="00093651"/>
    <w:rsid w:val="0009366A"/>
    <w:rsid w:val="00093738"/>
    <w:rsid w:val="00093C0C"/>
    <w:rsid w:val="00093D88"/>
    <w:rsid w:val="000940A7"/>
    <w:rsid w:val="000941B3"/>
    <w:rsid w:val="00094941"/>
    <w:rsid w:val="00094D23"/>
    <w:rsid w:val="00094EFE"/>
    <w:rsid w:val="00094F3C"/>
    <w:rsid w:val="0009509A"/>
    <w:rsid w:val="000950A8"/>
    <w:rsid w:val="0009510F"/>
    <w:rsid w:val="0009552C"/>
    <w:rsid w:val="00095597"/>
    <w:rsid w:val="00095736"/>
    <w:rsid w:val="00095CC8"/>
    <w:rsid w:val="00095F90"/>
    <w:rsid w:val="0009622F"/>
    <w:rsid w:val="0009631B"/>
    <w:rsid w:val="00096F6A"/>
    <w:rsid w:val="00096F83"/>
    <w:rsid w:val="0009730F"/>
    <w:rsid w:val="000973CA"/>
    <w:rsid w:val="0009797A"/>
    <w:rsid w:val="00097FFC"/>
    <w:rsid w:val="000A0172"/>
    <w:rsid w:val="000A01A9"/>
    <w:rsid w:val="000A038A"/>
    <w:rsid w:val="000A03B1"/>
    <w:rsid w:val="000A04B9"/>
    <w:rsid w:val="000A0865"/>
    <w:rsid w:val="000A0FE6"/>
    <w:rsid w:val="000A1058"/>
    <w:rsid w:val="000A1344"/>
    <w:rsid w:val="000A16DB"/>
    <w:rsid w:val="000A1877"/>
    <w:rsid w:val="000A189C"/>
    <w:rsid w:val="000A19D3"/>
    <w:rsid w:val="000A1A71"/>
    <w:rsid w:val="000A1B7B"/>
    <w:rsid w:val="000A1C53"/>
    <w:rsid w:val="000A1CD8"/>
    <w:rsid w:val="000A22DB"/>
    <w:rsid w:val="000A27B1"/>
    <w:rsid w:val="000A2C9B"/>
    <w:rsid w:val="000A2ECA"/>
    <w:rsid w:val="000A2F91"/>
    <w:rsid w:val="000A30A2"/>
    <w:rsid w:val="000A30C7"/>
    <w:rsid w:val="000A33A0"/>
    <w:rsid w:val="000A33CB"/>
    <w:rsid w:val="000A344A"/>
    <w:rsid w:val="000A360A"/>
    <w:rsid w:val="000A363A"/>
    <w:rsid w:val="000A3935"/>
    <w:rsid w:val="000A3ADC"/>
    <w:rsid w:val="000A3EC2"/>
    <w:rsid w:val="000A3F6C"/>
    <w:rsid w:val="000A40F4"/>
    <w:rsid w:val="000A42FC"/>
    <w:rsid w:val="000A470D"/>
    <w:rsid w:val="000A4799"/>
    <w:rsid w:val="000A48F2"/>
    <w:rsid w:val="000A4E3E"/>
    <w:rsid w:val="000A4E94"/>
    <w:rsid w:val="000A55B1"/>
    <w:rsid w:val="000A56CA"/>
    <w:rsid w:val="000A56F2"/>
    <w:rsid w:val="000A574A"/>
    <w:rsid w:val="000A5843"/>
    <w:rsid w:val="000A58BD"/>
    <w:rsid w:val="000A5CEB"/>
    <w:rsid w:val="000A5E29"/>
    <w:rsid w:val="000A6115"/>
    <w:rsid w:val="000A626F"/>
    <w:rsid w:val="000A633E"/>
    <w:rsid w:val="000A6457"/>
    <w:rsid w:val="000A64C6"/>
    <w:rsid w:val="000A67FF"/>
    <w:rsid w:val="000A6A5B"/>
    <w:rsid w:val="000A70AE"/>
    <w:rsid w:val="000A71AB"/>
    <w:rsid w:val="000A7344"/>
    <w:rsid w:val="000A73BD"/>
    <w:rsid w:val="000A74D3"/>
    <w:rsid w:val="000A750F"/>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200E"/>
    <w:rsid w:val="000B204B"/>
    <w:rsid w:val="000B2719"/>
    <w:rsid w:val="000B293B"/>
    <w:rsid w:val="000B2A23"/>
    <w:rsid w:val="000B3013"/>
    <w:rsid w:val="000B35B3"/>
    <w:rsid w:val="000B3A8F"/>
    <w:rsid w:val="000B3C81"/>
    <w:rsid w:val="000B4177"/>
    <w:rsid w:val="000B4225"/>
    <w:rsid w:val="000B43B4"/>
    <w:rsid w:val="000B46D3"/>
    <w:rsid w:val="000B4AB9"/>
    <w:rsid w:val="000B4AF4"/>
    <w:rsid w:val="000B4C94"/>
    <w:rsid w:val="000B4C96"/>
    <w:rsid w:val="000B50A4"/>
    <w:rsid w:val="000B51F4"/>
    <w:rsid w:val="000B53B5"/>
    <w:rsid w:val="000B5553"/>
    <w:rsid w:val="000B5617"/>
    <w:rsid w:val="000B580D"/>
    <w:rsid w:val="000B58C3"/>
    <w:rsid w:val="000B5B0C"/>
    <w:rsid w:val="000B5B4A"/>
    <w:rsid w:val="000B5D5A"/>
    <w:rsid w:val="000B5F1A"/>
    <w:rsid w:val="000B6015"/>
    <w:rsid w:val="000B60B4"/>
    <w:rsid w:val="000B61E9"/>
    <w:rsid w:val="000B6864"/>
    <w:rsid w:val="000B68D1"/>
    <w:rsid w:val="000B6B2E"/>
    <w:rsid w:val="000B6C0D"/>
    <w:rsid w:val="000B70D7"/>
    <w:rsid w:val="000B7200"/>
    <w:rsid w:val="000B7250"/>
    <w:rsid w:val="000B75DB"/>
    <w:rsid w:val="000B7A09"/>
    <w:rsid w:val="000C0183"/>
    <w:rsid w:val="000C01A7"/>
    <w:rsid w:val="000C01E7"/>
    <w:rsid w:val="000C0269"/>
    <w:rsid w:val="000C0287"/>
    <w:rsid w:val="000C031F"/>
    <w:rsid w:val="000C0825"/>
    <w:rsid w:val="000C0BFB"/>
    <w:rsid w:val="000C12E5"/>
    <w:rsid w:val="000C12F5"/>
    <w:rsid w:val="000C151A"/>
    <w:rsid w:val="000C1627"/>
    <w:rsid w:val="000C165A"/>
    <w:rsid w:val="000C1672"/>
    <w:rsid w:val="000C1813"/>
    <w:rsid w:val="000C181B"/>
    <w:rsid w:val="000C1BFA"/>
    <w:rsid w:val="000C1D02"/>
    <w:rsid w:val="000C1EC9"/>
    <w:rsid w:val="000C2C22"/>
    <w:rsid w:val="000C2E19"/>
    <w:rsid w:val="000C2E67"/>
    <w:rsid w:val="000C2F25"/>
    <w:rsid w:val="000C2F58"/>
    <w:rsid w:val="000C30B8"/>
    <w:rsid w:val="000C348B"/>
    <w:rsid w:val="000C3544"/>
    <w:rsid w:val="000C394C"/>
    <w:rsid w:val="000C3FE0"/>
    <w:rsid w:val="000C407B"/>
    <w:rsid w:val="000C4099"/>
    <w:rsid w:val="000C4162"/>
    <w:rsid w:val="000C45AA"/>
    <w:rsid w:val="000C4C7E"/>
    <w:rsid w:val="000C4C9C"/>
    <w:rsid w:val="000C5386"/>
    <w:rsid w:val="000C5994"/>
    <w:rsid w:val="000C5B9B"/>
    <w:rsid w:val="000C5EA3"/>
    <w:rsid w:val="000C64E1"/>
    <w:rsid w:val="000C6788"/>
    <w:rsid w:val="000C71FA"/>
    <w:rsid w:val="000C72EE"/>
    <w:rsid w:val="000C77A4"/>
    <w:rsid w:val="000C7869"/>
    <w:rsid w:val="000C7F32"/>
    <w:rsid w:val="000C7FF0"/>
    <w:rsid w:val="000D039D"/>
    <w:rsid w:val="000D082E"/>
    <w:rsid w:val="000D0909"/>
    <w:rsid w:val="000D0D07"/>
    <w:rsid w:val="000D0F6A"/>
    <w:rsid w:val="000D1075"/>
    <w:rsid w:val="000D1134"/>
    <w:rsid w:val="000D1470"/>
    <w:rsid w:val="000D177C"/>
    <w:rsid w:val="000D1847"/>
    <w:rsid w:val="000D1E01"/>
    <w:rsid w:val="000D1F43"/>
    <w:rsid w:val="000D26EA"/>
    <w:rsid w:val="000D292D"/>
    <w:rsid w:val="000D2ADF"/>
    <w:rsid w:val="000D2CD5"/>
    <w:rsid w:val="000D320A"/>
    <w:rsid w:val="000D3213"/>
    <w:rsid w:val="000D3224"/>
    <w:rsid w:val="000D325F"/>
    <w:rsid w:val="000D33C5"/>
    <w:rsid w:val="000D357E"/>
    <w:rsid w:val="000D41D7"/>
    <w:rsid w:val="000D4797"/>
    <w:rsid w:val="000D4CFB"/>
    <w:rsid w:val="000D4E72"/>
    <w:rsid w:val="000D5193"/>
    <w:rsid w:val="000D529B"/>
    <w:rsid w:val="000D5427"/>
    <w:rsid w:val="000D55A7"/>
    <w:rsid w:val="000D55BB"/>
    <w:rsid w:val="000D56EC"/>
    <w:rsid w:val="000D57D3"/>
    <w:rsid w:val="000D5997"/>
    <w:rsid w:val="000D5C70"/>
    <w:rsid w:val="000D5FF5"/>
    <w:rsid w:val="000D645B"/>
    <w:rsid w:val="000D6BE1"/>
    <w:rsid w:val="000D6D82"/>
    <w:rsid w:val="000D6FD6"/>
    <w:rsid w:val="000D7284"/>
    <w:rsid w:val="000D7641"/>
    <w:rsid w:val="000D7695"/>
    <w:rsid w:val="000D76C0"/>
    <w:rsid w:val="000D7761"/>
    <w:rsid w:val="000D77B1"/>
    <w:rsid w:val="000D790F"/>
    <w:rsid w:val="000D7B30"/>
    <w:rsid w:val="000D7D1D"/>
    <w:rsid w:val="000D7E75"/>
    <w:rsid w:val="000D7EDB"/>
    <w:rsid w:val="000D7F97"/>
    <w:rsid w:val="000E00C5"/>
    <w:rsid w:val="000E0152"/>
    <w:rsid w:val="000E01C7"/>
    <w:rsid w:val="000E03D3"/>
    <w:rsid w:val="000E0429"/>
    <w:rsid w:val="000E0527"/>
    <w:rsid w:val="000E06DA"/>
    <w:rsid w:val="000E0CB2"/>
    <w:rsid w:val="000E0FA8"/>
    <w:rsid w:val="000E17E1"/>
    <w:rsid w:val="000E1948"/>
    <w:rsid w:val="000E1A1B"/>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058"/>
    <w:rsid w:val="000E416E"/>
    <w:rsid w:val="000E41A9"/>
    <w:rsid w:val="000E41EB"/>
    <w:rsid w:val="000E4216"/>
    <w:rsid w:val="000E44C5"/>
    <w:rsid w:val="000E494A"/>
    <w:rsid w:val="000E49C5"/>
    <w:rsid w:val="000E4C03"/>
    <w:rsid w:val="000E4E48"/>
    <w:rsid w:val="000E4ED7"/>
    <w:rsid w:val="000E4F00"/>
    <w:rsid w:val="000E4F94"/>
    <w:rsid w:val="000E511C"/>
    <w:rsid w:val="000E5304"/>
    <w:rsid w:val="000E58B3"/>
    <w:rsid w:val="000E5D2E"/>
    <w:rsid w:val="000E5DBC"/>
    <w:rsid w:val="000E5EEB"/>
    <w:rsid w:val="000E5FE6"/>
    <w:rsid w:val="000E601C"/>
    <w:rsid w:val="000E612A"/>
    <w:rsid w:val="000E6638"/>
    <w:rsid w:val="000E7634"/>
    <w:rsid w:val="000E7A0A"/>
    <w:rsid w:val="000E7B3E"/>
    <w:rsid w:val="000F03D9"/>
    <w:rsid w:val="000F05B0"/>
    <w:rsid w:val="000F06D6"/>
    <w:rsid w:val="000F0B7C"/>
    <w:rsid w:val="000F0EB1"/>
    <w:rsid w:val="000F10D5"/>
    <w:rsid w:val="000F1106"/>
    <w:rsid w:val="000F11A2"/>
    <w:rsid w:val="000F1360"/>
    <w:rsid w:val="000F14B4"/>
    <w:rsid w:val="000F14C8"/>
    <w:rsid w:val="000F1652"/>
    <w:rsid w:val="000F1931"/>
    <w:rsid w:val="000F19D0"/>
    <w:rsid w:val="000F1E13"/>
    <w:rsid w:val="000F246B"/>
    <w:rsid w:val="000F27B9"/>
    <w:rsid w:val="000F2ADA"/>
    <w:rsid w:val="000F2C2F"/>
    <w:rsid w:val="000F2F78"/>
    <w:rsid w:val="000F315C"/>
    <w:rsid w:val="000F331D"/>
    <w:rsid w:val="000F36CF"/>
    <w:rsid w:val="000F38C1"/>
    <w:rsid w:val="000F396D"/>
    <w:rsid w:val="000F3BE9"/>
    <w:rsid w:val="000F3C00"/>
    <w:rsid w:val="000F3D02"/>
    <w:rsid w:val="000F3F6C"/>
    <w:rsid w:val="000F4229"/>
    <w:rsid w:val="000F429C"/>
    <w:rsid w:val="000F4671"/>
    <w:rsid w:val="000F4B4F"/>
    <w:rsid w:val="000F4BAB"/>
    <w:rsid w:val="000F4C17"/>
    <w:rsid w:val="000F5252"/>
    <w:rsid w:val="000F52FF"/>
    <w:rsid w:val="000F5796"/>
    <w:rsid w:val="000F5BE0"/>
    <w:rsid w:val="000F5F0D"/>
    <w:rsid w:val="000F5F46"/>
    <w:rsid w:val="000F643A"/>
    <w:rsid w:val="000F6464"/>
    <w:rsid w:val="000F67E4"/>
    <w:rsid w:val="000F6DF3"/>
    <w:rsid w:val="000F6FAA"/>
    <w:rsid w:val="000F7488"/>
    <w:rsid w:val="000F7495"/>
    <w:rsid w:val="000F7617"/>
    <w:rsid w:val="000F788F"/>
    <w:rsid w:val="000F7913"/>
    <w:rsid w:val="000F7B32"/>
    <w:rsid w:val="00100022"/>
    <w:rsid w:val="0010032B"/>
    <w:rsid w:val="001004CE"/>
    <w:rsid w:val="001005FF"/>
    <w:rsid w:val="00100832"/>
    <w:rsid w:val="00100A80"/>
    <w:rsid w:val="00100BEA"/>
    <w:rsid w:val="00100CA4"/>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40"/>
    <w:rsid w:val="001041AA"/>
    <w:rsid w:val="00104405"/>
    <w:rsid w:val="00104B95"/>
    <w:rsid w:val="00104BAB"/>
    <w:rsid w:val="00104DBD"/>
    <w:rsid w:val="0010549C"/>
    <w:rsid w:val="0010554C"/>
    <w:rsid w:val="001058C1"/>
    <w:rsid w:val="001059E1"/>
    <w:rsid w:val="00105B0C"/>
    <w:rsid w:val="00105D52"/>
    <w:rsid w:val="00105E85"/>
    <w:rsid w:val="00105E89"/>
    <w:rsid w:val="00105FDE"/>
    <w:rsid w:val="001061F5"/>
    <w:rsid w:val="00106205"/>
    <w:rsid w:val="001062FB"/>
    <w:rsid w:val="001063E6"/>
    <w:rsid w:val="001066A1"/>
    <w:rsid w:val="001067FF"/>
    <w:rsid w:val="00106931"/>
    <w:rsid w:val="00106C19"/>
    <w:rsid w:val="001070AB"/>
    <w:rsid w:val="0010774E"/>
    <w:rsid w:val="001078B6"/>
    <w:rsid w:val="00107D9D"/>
    <w:rsid w:val="00110299"/>
    <w:rsid w:val="001106CA"/>
    <w:rsid w:val="0011085B"/>
    <w:rsid w:val="001108C1"/>
    <w:rsid w:val="001108E6"/>
    <w:rsid w:val="00110A37"/>
    <w:rsid w:val="00110E5B"/>
    <w:rsid w:val="00110F46"/>
    <w:rsid w:val="001111B6"/>
    <w:rsid w:val="0011162B"/>
    <w:rsid w:val="00111950"/>
    <w:rsid w:val="00111A41"/>
    <w:rsid w:val="00111CFB"/>
    <w:rsid w:val="00112070"/>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EA"/>
    <w:rsid w:val="00115590"/>
    <w:rsid w:val="00115643"/>
    <w:rsid w:val="00115826"/>
    <w:rsid w:val="00115ECF"/>
    <w:rsid w:val="001166FA"/>
    <w:rsid w:val="00116765"/>
    <w:rsid w:val="00116A0A"/>
    <w:rsid w:val="001171F0"/>
    <w:rsid w:val="00117814"/>
    <w:rsid w:val="00117A4B"/>
    <w:rsid w:val="00117AC6"/>
    <w:rsid w:val="00117CB9"/>
    <w:rsid w:val="00120A6A"/>
    <w:rsid w:val="00120AFA"/>
    <w:rsid w:val="00120B86"/>
    <w:rsid w:val="00120BBD"/>
    <w:rsid w:val="00120DBE"/>
    <w:rsid w:val="00121063"/>
    <w:rsid w:val="00121644"/>
    <w:rsid w:val="001219F5"/>
    <w:rsid w:val="00121A20"/>
    <w:rsid w:val="00121DE3"/>
    <w:rsid w:val="00121E9F"/>
    <w:rsid w:val="001221DF"/>
    <w:rsid w:val="0012265E"/>
    <w:rsid w:val="00122B98"/>
    <w:rsid w:val="00122BA9"/>
    <w:rsid w:val="00122C19"/>
    <w:rsid w:val="00122C94"/>
    <w:rsid w:val="0012311B"/>
    <w:rsid w:val="001236AA"/>
    <w:rsid w:val="0012377F"/>
    <w:rsid w:val="001238D5"/>
    <w:rsid w:val="001242D7"/>
    <w:rsid w:val="00124314"/>
    <w:rsid w:val="0012434F"/>
    <w:rsid w:val="00124354"/>
    <w:rsid w:val="00124487"/>
    <w:rsid w:val="0012468D"/>
    <w:rsid w:val="001247D0"/>
    <w:rsid w:val="00124E83"/>
    <w:rsid w:val="00124E8E"/>
    <w:rsid w:val="001253E7"/>
    <w:rsid w:val="00125428"/>
    <w:rsid w:val="0012589D"/>
    <w:rsid w:val="00125B78"/>
    <w:rsid w:val="00125D17"/>
    <w:rsid w:val="00126111"/>
    <w:rsid w:val="001261B6"/>
    <w:rsid w:val="0012643A"/>
    <w:rsid w:val="001264DB"/>
    <w:rsid w:val="001266E8"/>
    <w:rsid w:val="001266F3"/>
    <w:rsid w:val="00126B4A"/>
    <w:rsid w:val="00126C1E"/>
    <w:rsid w:val="00126D81"/>
    <w:rsid w:val="00126D9D"/>
    <w:rsid w:val="00126DAC"/>
    <w:rsid w:val="00127182"/>
    <w:rsid w:val="001271AA"/>
    <w:rsid w:val="001272CE"/>
    <w:rsid w:val="0012743F"/>
    <w:rsid w:val="00127630"/>
    <w:rsid w:val="00127799"/>
    <w:rsid w:val="00127981"/>
    <w:rsid w:val="00127E67"/>
    <w:rsid w:val="00130355"/>
    <w:rsid w:val="00130654"/>
    <w:rsid w:val="00130B9C"/>
    <w:rsid w:val="00130FBF"/>
    <w:rsid w:val="00131110"/>
    <w:rsid w:val="00131335"/>
    <w:rsid w:val="0013136A"/>
    <w:rsid w:val="00131562"/>
    <w:rsid w:val="00131E6C"/>
    <w:rsid w:val="00131EE6"/>
    <w:rsid w:val="00131FA2"/>
    <w:rsid w:val="00131FDE"/>
    <w:rsid w:val="001320E4"/>
    <w:rsid w:val="001322EE"/>
    <w:rsid w:val="001324D2"/>
    <w:rsid w:val="00132B94"/>
    <w:rsid w:val="00132BC7"/>
    <w:rsid w:val="00132FD0"/>
    <w:rsid w:val="0013305F"/>
    <w:rsid w:val="00133D76"/>
    <w:rsid w:val="00133EF7"/>
    <w:rsid w:val="001340F1"/>
    <w:rsid w:val="0013425F"/>
    <w:rsid w:val="00134355"/>
    <w:rsid w:val="001344C0"/>
    <w:rsid w:val="001346DA"/>
    <w:rsid w:val="001346FA"/>
    <w:rsid w:val="00135252"/>
    <w:rsid w:val="00135B67"/>
    <w:rsid w:val="00135FEF"/>
    <w:rsid w:val="00136223"/>
    <w:rsid w:val="00136483"/>
    <w:rsid w:val="00136603"/>
    <w:rsid w:val="00136632"/>
    <w:rsid w:val="00136642"/>
    <w:rsid w:val="001366C6"/>
    <w:rsid w:val="00136EFC"/>
    <w:rsid w:val="00137095"/>
    <w:rsid w:val="00137198"/>
    <w:rsid w:val="00137235"/>
    <w:rsid w:val="00137AB5"/>
    <w:rsid w:val="00137C7A"/>
    <w:rsid w:val="00137E73"/>
    <w:rsid w:val="00137F0B"/>
    <w:rsid w:val="001402D1"/>
    <w:rsid w:val="00140353"/>
    <w:rsid w:val="001403BD"/>
    <w:rsid w:val="001404CE"/>
    <w:rsid w:val="00140683"/>
    <w:rsid w:val="001408AB"/>
    <w:rsid w:val="00140A3C"/>
    <w:rsid w:val="00140C73"/>
    <w:rsid w:val="00141293"/>
    <w:rsid w:val="001413F9"/>
    <w:rsid w:val="00141457"/>
    <w:rsid w:val="001414A2"/>
    <w:rsid w:val="0014174D"/>
    <w:rsid w:val="00141AED"/>
    <w:rsid w:val="00141B56"/>
    <w:rsid w:val="00141DD1"/>
    <w:rsid w:val="00142043"/>
    <w:rsid w:val="001420E2"/>
    <w:rsid w:val="001421B3"/>
    <w:rsid w:val="00142649"/>
    <w:rsid w:val="00142814"/>
    <w:rsid w:val="001428AD"/>
    <w:rsid w:val="00142995"/>
    <w:rsid w:val="00142C0B"/>
    <w:rsid w:val="00142D58"/>
    <w:rsid w:val="00142DD2"/>
    <w:rsid w:val="00142F08"/>
    <w:rsid w:val="001431D3"/>
    <w:rsid w:val="0014321F"/>
    <w:rsid w:val="00143565"/>
    <w:rsid w:val="0014365F"/>
    <w:rsid w:val="00143DB7"/>
    <w:rsid w:val="00143E71"/>
    <w:rsid w:val="001441EB"/>
    <w:rsid w:val="00144721"/>
    <w:rsid w:val="00144907"/>
    <w:rsid w:val="00144D85"/>
    <w:rsid w:val="00145034"/>
    <w:rsid w:val="00145396"/>
    <w:rsid w:val="001455BB"/>
    <w:rsid w:val="0014565E"/>
    <w:rsid w:val="0014575D"/>
    <w:rsid w:val="001458CA"/>
    <w:rsid w:val="00145D61"/>
    <w:rsid w:val="00145F4C"/>
    <w:rsid w:val="00146358"/>
    <w:rsid w:val="0014636B"/>
    <w:rsid w:val="00146748"/>
    <w:rsid w:val="0014695B"/>
    <w:rsid w:val="00146B4A"/>
    <w:rsid w:val="001473C6"/>
    <w:rsid w:val="001473F9"/>
    <w:rsid w:val="001474E4"/>
    <w:rsid w:val="00147600"/>
    <w:rsid w:val="001477D5"/>
    <w:rsid w:val="00147962"/>
    <w:rsid w:val="00147C8D"/>
    <w:rsid w:val="001502F5"/>
    <w:rsid w:val="001506D9"/>
    <w:rsid w:val="0015095A"/>
    <w:rsid w:val="00150C7E"/>
    <w:rsid w:val="00150CBD"/>
    <w:rsid w:val="001510C7"/>
    <w:rsid w:val="00151525"/>
    <w:rsid w:val="001515AE"/>
    <w:rsid w:val="0015167B"/>
    <w:rsid w:val="00151743"/>
    <w:rsid w:val="00151808"/>
    <w:rsid w:val="0015182E"/>
    <w:rsid w:val="00151A0C"/>
    <w:rsid w:val="00151C2D"/>
    <w:rsid w:val="00151E23"/>
    <w:rsid w:val="00151F4F"/>
    <w:rsid w:val="001526E0"/>
    <w:rsid w:val="00152BAA"/>
    <w:rsid w:val="00152E6C"/>
    <w:rsid w:val="00153052"/>
    <w:rsid w:val="001530A5"/>
    <w:rsid w:val="00153285"/>
    <w:rsid w:val="001537CB"/>
    <w:rsid w:val="00153BEC"/>
    <w:rsid w:val="00153C2F"/>
    <w:rsid w:val="00153D1F"/>
    <w:rsid w:val="00154233"/>
    <w:rsid w:val="001547AC"/>
    <w:rsid w:val="001548CA"/>
    <w:rsid w:val="00154B07"/>
    <w:rsid w:val="00154F0E"/>
    <w:rsid w:val="0015506E"/>
    <w:rsid w:val="001551B5"/>
    <w:rsid w:val="00155571"/>
    <w:rsid w:val="00155B09"/>
    <w:rsid w:val="00155B8E"/>
    <w:rsid w:val="00155BE2"/>
    <w:rsid w:val="00155BF2"/>
    <w:rsid w:val="00155CA6"/>
    <w:rsid w:val="00155F1D"/>
    <w:rsid w:val="00156048"/>
    <w:rsid w:val="00156131"/>
    <w:rsid w:val="00156262"/>
    <w:rsid w:val="00156338"/>
    <w:rsid w:val="001569BE"/>
    <w:rsid w:val="001569DE"/>
    <w:rsid w:val="00156C65"/>
    <w:rsid w:val="00156FB5"/>
    <w:rsid w:val="00156FB9"/>
    <w:rsid w:val="001570BA"/>
    <w:rsid w:val="001570DF"/>
    <w:rsid w:val="0015714D"/>
    <w:rsid w:val="00157609"/>
    <w:rsid w:val="0015765D"/>
    <w:rsid w:val="00157A23"/>
    <w:rsid w:val="00157DFB"/>
    <w:rsid w:val="001602DE"/>
    <w:rsid w:val="00160439"/>
    <w:rsid w:val="0016059D"/>
    <w:rsid w:val="00160AA3"/>
    <w:rsid w:val="00160ECB"/>
    <w:rsid w:val="00160F9E"/>
    <w:rsid w:val="00161500"/>
    <w:rsid w:val="00161984"/>
    <w:rsid w:val="00161C7E"/>
    <w:rsid w:val="001620C2"/>
    <w:rsid w:val="00162418"/>
    <w:rsid w:val="001625FB"/>
    <w:rsid w:val="001629F8"/>
    <w:rsid w:val="00162AE9"/>
    <w:rsid w:val="00163177"/>
    <w:rsid w:val="00163450"/>
    <w:rsid w:val="001637C5"/>
    <w:rsid w:val="00163BE3"/>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D34"/>
    <w:rsid w:val="00166EC3"/>
    <w:rsid w:val="00166FB5"/>
    <w:rsid w:val="0016701C"/>
    <w:rsid w:val="0016739F"/>
    <w:rsid w:val="0016744D"/>
    <w:rsid w:val="0016762E"/>
    <w:rsid w:val="00167716"/>
    <w:rsid w:val="001677D9"/>
    <w:rsid w:val="0016796D"/>
    <w:rsid w:val="00167B86"/>
    <w:rsid w:val="00167BC7"/>
    <w:rsid w:val="00167BD9"/>
    <w:rsid w:val="00167D66"/>
    <w:rsid w:val="00170196"/>
    <w:rsid w:val="0017031F"/>
    <w:rsid w:val="0017046E"/>
    <w:rsid w:val="0017064B"/>
    <w:rsid w:val="00170B58"/>
    <w:rsid w:val="00170BC4"/>
    <w:rsid w:val="00170C29"/>
    <w:rsid w:val="0017109A"/>
    <w:rsid w:val="0017136A"/>
    <w:rsid w:val="001713F2"/>
    <w:rsid w:val="001717DD"/>
    <w:rsid w:val="00171943"/>
    <w:rsid w:val="00171C8C"/>
    <w:rsid w:val="00171E07"/>
    <w:rsid w:val="00171E9C"/>
    <w:rsid w:val="00171F83"/>
    <w:rsid w:val="00172662"/>
    <w:rsid w:val="00172CDC"/>
    <w:rsid w:val="00172DA7"/>
    <w:rsid w:val="00172F6E"/>
    <w:rsid w:val="00173992"/>
    <w:rsid w:val="001739FD"/>
    <w:rsid w:val="00173A30"/>
    <w:rsid w:val="00173A7F"/>
    <w:rsid w:val="00173A8E"/>
    <w:rsid w:val="00173BFF"/>
    <w:rsid w:val="00173F32"/>
    <w:rsid w:val="00174098"/>
    <w:rsid w:val="00174252"/>
    <w:rsid w:val="0017434F"/>
    <w:rsid w:val="001743B3"/>
    <w:rsid w:val="0017450B"/>
    <w:rsid w:val="0017502C"/>
    <w:rsid w:val="001751FB"/>
    <w:rsid w:val="00175255"/>
    <w:rsid w:val="0017562C"/>
    <w:rsid w:val="00175631"/>
    <w:rsid w:val="0017577D"/>
    <w:rsid w:val="00175B64"/>
    <w:rsid w:val="00175C95"/>
    <w:rsid w:val="00175D5B"/>
    <w:rsid w:val="00175DC3"/>
    <w:rsid w:val="00176816"/>
    <w:rsid w:val="00176BD7"/>
    <w:rsid w:val="00176E12"/>
    <w:rsid w:val="00176EAD"/>
    <w:rsid w:val="00176EC5"/>
    <w:rsid w:val="00177565"/>
    <w:rsid w:val="0017765D"/>
    <w:rsid w:val="0017766F"/>
    <w:rsid w:val="0017782E"/>
    <w:rsid w:val="00177850"/>
    <w:rsid w:val="001778A1"/>
    <w:rsid w:val="00177A3F"/>
    <w:rsid w:val="00177BB9"/>
    <w:rsid w:val="00177C6B"/>
    <w:rsid w:val="00177D64"/>
    <w:rsid w:val="00177D7A"/>
    <w:rsid w:val="00177D9D"/>
    <w:rsid w:val="00180201"/>
    <w:rsid w:val="0018040E"/>
    <w:rsid w:val="00180614"/>
    <w:rsid w:val="001807F9"/>
    <w:rsid w:val="00180BFF"/>
    <w:rsid w:val="00180CAC"/>
    <w:rsid w:val="00180D2C"/>
    <w:rsid w:val="00180FCD"/>
    <w:rsid w:val="001811AC"/>
    <w:rsid w:val="00181226"/>
    <w:rsid w:val="0018143F"/>
    <w:rsid w:val="00181444"/>
    <w:rsid w:val="00181473"/>
    <w:rsid w:val="001817F0"/>
    <w:rsid w:val="00181857"/>
    <w:rsid w:val="00181D7B"/>
    <w:rsid w:val="00181FF8"/>
    <w:rsid w:val="0018241C"/>
    <w:rsid w:val="001825C5"/>
    <w:rsid w:val="001827A0"/>
    <w:rsid w:val="001829AC"/>
    <w:rsid w:val="00182A36"/>
    <w:rsid w:val="00182C7D"/>
    <w:rsid w:val="00182D42"/>
    <w:rsid w:val="00182E53"/>
    <w:rsid w:val="00182FD1"/>
    <w:rsid w:val="00183026"/>
    <w:rsid w:val="001830F6"/>
    <w:rsid w:val="00183241"/>
    <w:rsid w:val="00183409"/>
    <w:rsid w:val="0018358C"/>
    <w:rsid w:val="00183622"/>
    <w:rsid w:val="0018371C"/>
    <w:rsid w:val="00183837"/>
    <w:rsid w:val="00183DC0"/>
    <w:rsid w:val="00183F39"/>
    <w:rsid w:val="00183FD8"/>
    <w:rsid w:val="001843ED"/>
    <w:rsid w:val="00184622"/>
    <w:rsid w:val="001847B5"/>
    <w:rsid w:val="00184862"/>
    <w:rsid w:val="001849D9"/>
    <w:rsid w:val="00184AB1"/>
    <w:rsid w:val="00184D8F"/>
    <w:rsid w:val="0018511D"/>
    <w:rsid w:val="001852B3"/>
    <w:rsid w:val="0018542C"/>
    <w:rsid w:val="00185873"/>
    <w:rsid w:val="001858A1"/>
    <w:rsid w:val="001859F7"/>
    <w:rsid w:val="00185E08"/>
    <w:rsid w:val="00185E7D"/>
    <w:rsid w:val="00185F3D"/>
    <w:rsid w:val="00186500"/>
    <w:rsid w:val="00186542"/>
    <w:rsid w:val="001866AE"/>
    <w:rsid w:val="0018672A"/>
    <w:rsid w:val="00186A72"/>
    <w:rsid w:val="00186AAE"/>
    <w:rsid w:val="00186AC1"/>
    <w:rsid w:val="001874CC"/>
    <w:rsid w:val="001877C0"/>
    <w:rsid w:val="00187832"/>
    <w:rsid w:val="00187FCD"/>
    <w:rsid w:val="0019036F"/>
    <w:rsid w:val="00190719"/>
    <w:rsid w:val="001909ED"/>
    <w:rsid w:val="00190AC1"/>
    <w:rsid w:val="00191010"/>
    <w:rsid w:val="001910E5"/>
    <w:rsid w:val="001913AC"/>
    <w:rsid w:val="0019146C"/>
    <w:rsid w:val="001920E7"/>
    <w:rsid w:val="00192225"/>
    <w:rsid w:val="00192453"/>
    <w:rsid w:val="001924A7"/>
    <w:rsid w:val="00192972"/>
    <w:rsid w:val="00192C01"/>
    <w:rsid w:val="00193102"/>
    <w:rsid w:val="001933F6"/>
    <w:rsid w:val="0019341A"/>
    <w:rsid w:val="00193602"/>
    <w:rsid w:val="001936CA"/>
    <w:rsid w:val="0019378A"/>
    <w:rsid w:val="00193845"/>
    <w:rsid w:val="00193B97"/>
    <w:rsid w:val="00193B9C"/>
    <w:rsid w:val="00193EB2"/>
    <w:rsid w:val="00194472"/>
    <w:rsid w:val="00194927"/>
    <w:rsid w:val="00194A16"/>
    <w:rsid w:val="00194C4B"/>
    <w:rsid w:val="00194CA4"/>
    <w:rsid w:val="00195127"/>
    <w:rsid w:val="0019513B"/>
    <w:rsid w:val="001955B1"/>
    <w:rsid w:val="001955CB"/>
    <w:rsid w:val="00195690"/>
    <w:rsid w:val="00195807"/>
    <w:rsid w:val="0019580F"/>
    <w:rsid w:val="0019581F"/>
    <w:rsid w:val="00195B35"/>
    <w:rsid w:val="00195C31"/>
    <w:rsid w:val="00195D08"/>
    <w:rsid w:val="00195FB3"/>
    <w:rsid w:val="0019677C"/>
    <w:rsid w:val="00196849"/>
    <w:rsid w:val="00196B7E"/>
    <w:rsid w:val="00196BDB"/>
    <w:rsid w:val="00196D37"/>
    <w:rsid w:val="001978CD"/>
    <w:rsid w:val="00197903"/>
    <w:rsid w:val="001979AB"/>
    <w:rsid w:val="00197C72"/>
    <w:rsid w:val="00197DAD"/>
    <w:rsid w:val="00197DF9"/>
    <w:rsid w:val="00197E5B"/>
    <w:rsid w:val="001A0041"/>
    <w:rsid w:val="001A004F"/>
    <w:rsid w:val="001A00BA"/>
    <w:rsid w:val="001A0129"/>
    <w:rsid w:val="001A050E"/>
    <w:rsid w:val="001A0584"/>
    <w:rsid w:val="001A0712"/>
    <w:rsid w:val="001A0CAC"/>
    <w:rsid w:val="001A103E"/>
    <w:rsid w:val="001A1351"/>
    <w:rsid w:val="001A14D8"/>
    <w:rsid w:val="001A1799"/>
    <w:rsid w:val="001A186B"/>
    <w:rsid w:val="001A1987"/>
    <w:rsid w:val="001A1F6C"/>
    <w:rsid w:val="001A20FF"/>
    <w:rsid w:val="001A223D"/>
    <w:rsid w:val="001A243C"/>
    <w:rsid w:val="001A24C4"/>
    <w:rsid w:val="001A2564"/>
    <w:rsid w:val="001A2723"/>
    <w:rsid w:val="001A2886"/>
    <w:rsid w:val="001A295D"/>
    <w:rsid w:val="001A301B"/>
    <w:rsid w:val="001A312E"/>
    <w:rsid w:val="001A339C"/>
    <w:rsid w:val="001A35A8"/>
    <w:rsid w:val="001A363B"/>
    <w:rsid w:val="001A3C2A"/>
    <w:rsid w:val="001A3CCA"/>
    <w:rsid w:val="001A3FF3"/>
    <w:rsid w:val="001A41EA"/>
    <w:rsid w:val="001A425D"/>
    <w:rsid w:val="001A457B"/>
    <w:rsid w:val="001A4596"/>
    <w:rsid w:val="001A46F8"/>
    <w:rsid w:val="001A4BDB"/>
    <w:rsid w:val="001A4DA8"/>
    <w:rsid w:val="001A6173"/>
    <w:rsid w:val="001A61B3"/>
    <w:rsid w:val="001A6241"/>
    <w:rsid w:val="001A62FD"/>
    <w:rsid w:val="001A650E"/>
    <w:rsid w:val="001A681A"/>
    <w:rsid w:val="001A6986"/>
    <w:rsid w:val="001A6B05"/>
    <w:rsid w:val="001A6B52"/>
    <w:rsid w:val="001A6CBA"/>
    <w:rsid w:val="001A7165"/>
    <w:rsid w:val="001A7266"/>
    <w:rsid w:val="001A7346"/>
    <w:rsid w:val="001A7408"/>
    <w:rsid w:val="001A7B85"/>
    <w:rsid w:val="001A7C43"/>
    <w:rsid w:val="001A7CAF"/>
    <w:rsid w:val="001A7EE8"/>
    <w:rsid w:val="001A7EF5"/>
    <w:rsid w:val="001B0104"/>
    <w:rsid w:val="001B015C"/>
    <w:rsid w:val="001B0947"/>
    <w:rsid w:val="001B0BDC"/>
    <w:rsid w:val="001B0D85"/>
    <w:rsid w:val="001B0D97"/>
    <w:rsid w:val="001B0DA4"/>
    <w:rsid w:val="001B0E50"/>
    <w:rsid w:val="001B0F3C"/>
    <w:rsid w:val="001B13DB"/>
    <w:rsid w:val="001B14AA"/>
    <w:rsid w:val="001B1878"/>
    <w:rsid w:val="001B18FC"/>
    <w:rsid w:val="001B19DF"/>
    <w:rsid w:val="001B1A8C"/>
    <w:rsid w:val="001B1DAA"/>
    <w:rsid w:val="001B1E1E"/>
    <w:rsid w:val="001B1FCC"/>
    <w:rsid w:val="001B31D7"/>
    <w:rsid w:val="001B3294"/>
    <w:rsid w:val="001B339A"/>
    <w:rsid w:val="001B35CA"/>
    <w:rsid w:val="001B36FC"/>
    <w:rsid w:val="001B3EFF"/>
    <w:rsid w:val="001B4039"/>
    <w:rsid w:val="001B445F"/>
    <w:rsid w:val="001B4947"/>
    <w:rsid w:val="001B4A0B"/>
    <w:rsid w:val="001B4C8F"/>
    <w:rsid w:val="001B4F01"/>
    <w:rsid w:val="001B5282"/>
    <w:rsid w:val="001B5351"/>
    <w:rsid w:val="001B5643"/>
    <w:rsid w:val="001B57CE"/>
    <w:rsid w:val="001B5858"/>
    <w:rsid w:val="001B5882"/>
    <w:rsid w:val="001B5A5D"/>
    <w:rsid w:val="001B5AB1"/>
    <w:rsid w:val="001B5AE7"/>
    <w:rsid w:val="001B5F1C"/>
    <w:rsid w:val="001B6444"/>
    <w:rsid w:val="001B6B47"/>
    <w:rsid w:val="001B6B51"/>
    <w:rsid w:val="001B6BFF"/>
    <w:rsid w:val="001B6C53"/>
    <w:rsid w:val="001B6D37"/>
    <w:rsid w:val="001B6EBF"/>
    <w:rsid w:val="001B7130"/>
    <w:rsid w:val="001B713A"/>
    <w:rsid w:val="001B759A"/>
    <w:rsid w:val="001B7644"/>
    <w:rsid w:val="001B78AB"/>
    <w:rsid w:val="001B7AC8"/>
    <w:rsid w:val="001B7BF4"/>
    <w:rsid w:val="001B7CBB"/>
    <w:rsid w:val="001B7E95"/>
    <w:rsid w:val="001B7ECA"/>
    <w:rsid w:val="001C047A"/>
    <w:rsid w:val="001C054F"/>
    <w:rsid w:val="001C0776"/>
    <w:rsid w:val="001C08C9"/>
    <w:rsid w:val="001C094B"/>
    <w:rsid w:val="001C0BBB"/>
    <w:rsid w:val="001C0D9D"/>
    <w:rsid w:val="001C1048"/>
    <w:rsid w:val="001C1056"/>
    <w:rsid w:val="001C13B2"/>
    <w:rsid w:val="001C13EE"/>
    <w:rsid w:val="001C1458"/>
    <w:rsid w:val="001C182F"/>
    <w:rsid w:val="001C1A86"/>
    <w:rsid w:val="001C1CE5"/>
    <w:rsid w:val="001C2303"/>
    <w:rsid w:val="001C2336"/>
    <w:rsid w:val="001C2BD3"/>
    <w:rsid w:val="001C2CA6"/>
    <w:rsid w:val="001C2E0A"/>
    <w:rsid w:val="001C318E"/>
    <w:rsid w:val="001C3975"/>
    <w:rsid w:val="001C3A4B"/>
    <w:rsid w:val="001C3BB8"/>
    <w:rsid w:val="001C3D2A"/>
    <w:rsid w:val="001C40F2"/>
    <w:rsid w:val="001C41F4"/>
    <w:rsid w:val="001C4575"/>
    <w:rsid w:val="001C45A7"/>
    <w:rsid w:val="001C4657"/>
    <w:rsid w:val="001C47E1"/>
    <w:rsid w:val="001C4C51"/>
    <w:rsid w:val="001C511F"/>
    <w:rsid w:val="001C5308"/>
    <w:rsid w:val="001C5455"/>
    <w:rsid w:val="001C570B"/>
    <w:rsid w:val="001C596B"/>
    <w:rsid w:val="001C5EE3"/>
    <w:rsid w:val="001C5F59"/>
    <w:rsid w:val="001C60BF"/>
    <w:rsid w:val="001C6179"/>
    <w:rsid w:val="001C635D"/>
    <w:rsid w:val="001C6826"/>
    <w:rsid w:val="001C6A6C"/>
    <w:rsid w:val="001C6B21"/>
    <w:rsid w:val="001C6BB1"/>
    <w:rsid w:val="001C6BBD"/>
    <w:rsid w:val="001C6C34"/>
    <w:rsid w:val="001C6C75"/>
    <w:rsid w:val="001C6C8F"/>
    <w:rsid w:val="001C7543"/>
    <w:rsid w:val="001C75EC"/>
    <w:rsid w:val="001C7A50"/>
    <w:rsid w:val="001C7A7E"/>
    <w:rsid w:val="001D00ED"/>
    <w:rsid w:val="001D01D3"/>
    <w:rsid w:val="001D0424"/>
    <w:rsid w:val="001D081A"/>
    <w:rsid w:val="001D0B73"/>
    <w:rsid w:val="001D0C03"/>
    <w:rsid w:val="001D1084"/>
    <w:rsid w:val="001D149B"/>
    <w:rsid w:val="001D14DD"/>
    <w:rsid w:val="001D1579"/>
    <w:rsid w:val="001D160E"/>
    <w:rsid w:val="001D1648"/>
    <w:rsid w:val="001D1662"/>
    <w:rsid w:val="001D1860"/>
    <w:rsid w:val="001D228E"/>
    <w:rsid w:val="001D264F"/>
    <w:rsid w:val="001D266C"/>
    <w:rsid w:val="001D280A"/>
    <w:rsid w:val="001D28EA"/>
    <w:rsid w:val="001D2A8F"/>
    <w:rsid w:val="001D2F8C"/>
    <w:rsid w:val="001D300B"/>
    <w:rsid w:val="001D3530"/>
    <w:rsid w:val="001D3537"/>
    <w:rsid w:val="001D3C7D"/>
    <w:rsid w:val="001D4189"/>
    <w:rsid w:val="001D423A"/>
    <w:rsid w:val="001D43AD"/>
    <w:rsid w:val="001D44C7"/>
    <w:rsid w:val="001D49A4"/>
    <w:rsid w:val="001D4B1B"/>
    <w:rsid w:val="001D4C25"/>
    <w:rsid w:val="001D4F84"/>
    <w:rsid w:val="001D4FDB"/>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117"/>
    <w:rsid w:val="001D724E"/>
    <w:rsid w:val="001D7979"/>
    <w:rsid w:val="001D79C6"/>
    <w:rsid w:val="001D7ACA"/>
    <w:rsid w:val="001D7E25"/>
    <w:rsid w:val="001D7E84"/>
    <w:rsid w:val="001D7F91"/>
    <w:rsid w:val="001E013C"/>
    <w:rsid w:val="001E0557"/>
    <w:rsid w:val="001E07B4"/>
    <w:rsid w:val="001E0854"/>
    <w:rsid w:val="001E0889"/>
    <w:rsid w:val="001E0ABE"/>
    <w:rsid w:val="001E0ADA"/>
    <w:rsid w:val="001E0CE9"/>
    <w:rsid w:val="001E0E75"/>
    <w:rsid w:val="001E0FAD"/>
    <w:rsid w:val="001E14F1"/>
    <w:rsid w:val="001E1ABC"/>
    <w:rsid w:val="001E1DE9"/>
    <w:rsid w:val="001E2021"/>
    <w:rsid w:val="001E21BE"/>
    <w:rsid w:val="001E22BF"/>
    <w:rsid w:val="001E233E"/>
    <w:rsid w:val="001E2479"/>
    <w:rsid w:val="001E2567"/>
    <w:rsid w:val="001E261E"/>
    <w:rsid w:val="001E298E"/>
    <w:rsid w:val="001E2C38"/>
    <w:rsid w:val="001E2C4B"/>
    <w:rsid w:val="001E2C90"/>
    <w:rsid w:val="001E2D53"/>
    <w:rsid w:val="001E2E05"/>
    <w:rsid w:val="001E3279"/>
    <w:rsid w:val="001E32E4"/>
    <w:rsid w:val="001E36AC"/>
    <w:rsid w:val="001E387C"/>
    <w:rsid w:val="001E39DE"/>
    <w:rsid w:val="001E3AAB"/>
    <w:rsid w:val="001E3F42"/>
    <w:rsid w:val="001E3F9F"/>
    <w:rsid w:val="001E447A"/>
    <w:rsid w:val="001E486E"/>
    <w:rsid w:val="001E4887"/>
    <w:rsid w:val="001E4CFA"/>
    <w:rsid w:val="001E52FD"/>
    <w:rsid w:val="001E5459"/>
    <w:rsid w:val="001E5706"/>
    <w:rsid w:val="001E585B"/>
    <w:rsid w:val="001E58E2"/>
    <w:rsid w:val="001E5C0A"/>
    <w:rsid w:val="001E5CE1"/>
    <w:rsid w:val="001E5E49"/>
    <w:rsid w:val="001E5F5A"/>
    <w:rsid w:val="001E5FFE"/>
    <w:rsid w:val="001E6112"/>
    <w:rsid w:val="001E6A99"/>
    <w:rsid w:val="001E6AB8"/>
    <w:rsid w:val="001E6AFA"/>
    <w:rsid w:val="001E71DC"/>
    <w:rsid w:val="001E72DA"/>
    <w:rsid w:val="001E76AB"/>
    <w:rsid w:val="001E78E2"/>
    <w:rsid w:val="001E7944"/>
    <w:rsid w:val="001E79B2"/>
    <w:rsid w:val="001E7AE9"/>
    <w:rsid w:val="001E7AED"/>
    <w:rsid w:val="001E7FAE"/>
    <w:rsid w:val="001F007E"/>
    <w:rsid w:val="001F061E"/>
    <w:rsid w:val="001F0643"/>
    <w:rsid w:val="001F06FA"/>
    <w:rsid w:val="001F093A"/>
    <w:rsid w:val="001F09EB"/>
    <w:rsid w:val="001F0D5A"/>
    <w:rsid w:val="001F0E21"/>
    <w:rsid w:val="001F0F54"/>
    <w:rsid w:val="001F10BE"/>
    <w:rsid w:val="001F144C"/>
    <w:rsid w:val="001F14AD"/>
    <w:rsid w:val="001F1565"/>
    <w:rsid w:val="001F17A8"/>
    <w:rsid w:val="001F1C8E"/>
    <w:rsid w:val="001F2016"/>
    <w:rsid w:val="001F22C4"/>
    <w:rsid w:val="001F26C4"/>
    <w:rsid w:val="001F298D"/>
    <w:rsid w:val="001F2BCD"/>
    <w:rsid w:val="001F2C24"/>
    <w:rsid w:val="001F2C6B"/>
    <w:rsid w:val="001F2E7E"/>
    <w:rsid w:val="001F3711"/>
    <w:rsid w:val="001F3821"/>
    <w:rsid w:val="001F3916"/>
    <w:rsid w:val="001F3BBF"/>
    <w:rsid w:val="001F3C78"/>
    <w:rsid w:val="001F3E7F"/>
    <w:rsid w:val="001F3EDE"/>
    <w:rsid w:val="001F3F8C"/>
    <w:rsid w:val="001F45E2"/>
    <w:rsid w:val="001F4A45"/>
    <w:rsid w:val="001F4BF4"/>
    <w:rsid w:val="001F4F38"/>
    <w:rsid w:val="001F4F3B"/>
    <w:rsid w:val="001F4FB2"/>
    <w:rsid w:val="001F513F"/>
    <w:rsid w:val="001F5302"/>
    <w:rsid w:val="001F545A"/>
    <w:rsid w:val="001F54C5"/>
    <w:rsid w:val="001F5664"/>
    <w:rsid w:val="001F5787"/>
    <w:rsid w:val="001F59C0"/>
    <w:rsid w:val="001F5BA3"/>
    <w:rsid w:val="001F5BD8"/>
    <w:rsid w:val="001F5C9E"/>
    <w:rsid w:val="001F5F5B"/>
    <w:rsid w:val="001F5FBC"/>
    <w:rsid w:val="001F62F0"/>
    <w:rsid w:val="001F6300"/>
    <w:rsid w:val="001F662C"/>
    <w:rsid w:val="001F67A9"/>
    <w:rsid w:val="001F6A05"/>
    <w:rsid w:val="001F6EF3"/>
    <w:rsid w:val="001F7074"/>
    <w:rsid w:val="001F720C"/>
    <w:rsid w:val="001F73AD"/>
    <w:rsid w:val="001F7462"/>
    <w:rsid w:val="001F7714"/>
    <w:rsid w:val="001F790C"/>
    <w:rsid w:val="001F7931"/>
    <w:rsid w:val="001F7943"/>
    <w:rsid w:val="002000E5"/>
    <w:rsid w:val="00200388"/>
    <w:rsid w:val="00200490"/>
    <w:rsid w:val="002006A2"/>
    <w:rsid w:val="0020076D"/>
    <w:rsid w:val="0020096D"/>
    <w:rsid w:val="00200A60"/>
    <w:rsid w:val="00200EEE"/>
    <w:rsid w:val="00201374"/>
    <w:rsid w:val="002014FF"/>
    <w:rsid w:val="002016AD"/>
    <w:rsid w:val="0020172D"/>
    <w:rsid w:val="0020179B"/>
    <w:rsid w:val="00201829"/>
    <w:rsid w:val="00201CD0"/>
    <w:rsid w:val="00201F1F"/>
    <w:rsid w:val="00201F3A"/>
    <w:rsid w:val="00201F64"/>
    <w:rsid w:val="00202059"/>
    <w:rsid w:val="002021D4"/>
    <w:rsid w:val="00202351"/>
    <w:rsid w:val="002023C8"/>
    <w:rsid w:val="00202807"/>
    <w:rsid w:val="00202DE4"/>
    <w:rsid w:val="0020305F"/>
    <w:rsid w:val="002034C8"/>
    <w:rsid w:val="0020352D"/>
    <w:rsid w:val="002036E0"/>
    <w:rsid w:val="00203749"/>
    <w:rsid w:val="002037F5"/>
    <w:rsid w:val="002039F2"/>
    <w:rsid w:val="00203AD5"/>
    <w:rsid w:val="00203B19"/>
    <w:rsid w:val="00203BB8"/>
    <w:rsid w:val="00203CB2"/>
    <w:rsid w:val="00203EEA"/>
    <w:rsid w:val="00203EF6"/>
    <w:rsid w:val="00203F96"/>
    <w:rsid w:val="00204295"/>
    <w:rsid w:val="00204666"/>
    <w:rsid w:val="00204745"/>
    <w:rsid w:val="0020539C"/>
    <w:rsid w:val="002055DA"/>
    <w:rsid w:val="00205820"/>
    <w:rsid w:val="00205B34"/>
    <w:rsid w:val="00205EF9"/>
    <w:rsid w:val="002061BB"/>
    <w:rsid w:val="002061E5"/>
    <w:rsid w:val="00206454"/>
    <w:rsid w:val="00206666"/>
    <w:rsid w:val="002069B2"/>
    <w:rsid w:val="002069BC"/>
    <w:rsid w:val="00206CB2"/>
    <w:rsid w:val="00206E02"/>
    <w:rsid w:val="00206F41"/>
    <w:rsid w:val="00207095"/>
    <w:rsid w:val="002070AC"/>
    <w:rsid w:val="00207118"/>
    <w:rsid w:val="00207A00"/>
    <w:rsid w:val="00207B44"/>
    <w:rsid w:val="00207FA3"/>
    <w:rsid w:val="002101B2"/>
    <w:rsid w:val="002104AF"/>
    <w:rsid w:val="0021056D"/>
    <w:rsid w:val="0021063E"/>
    <w:rsid w:val="0021082C"/>
    <w:rsid w:val="00210BD7"/>
    <w:rsid w:val="00210D01"/>
    <w:rsid w:val="00210F5B"/>
    <w:rsid w:val="00211006"/>
    <w:rsid w:val="00211290"/>
    <w:rsid w:val="0021141A"/>
    <w:rsid w:val="00211673"/>
    <w:rsid w:val="0021180E"/>
    <w:rsid w:val="0021182F"/>
    <w:rsid w:val="00211912"/>
    <w:rsid w:val="00211B20"/>
    <w:rsid w:val="00211E58"/>
    <w:rsid w:val="00211E74"/>
    <w:rsid w:val="0021209C"/>
    <w:rsid w:val="00212222"/>
    <w:rsid w:val="0021244E"/>
    <w:rsid w:val="0021246F"/>
    <w:rsid w:val="00212981"/>
    <w:rsid w:val="00212A7E"/>
    <w:rsid w:val="00212B3A"/>
    <w:rsid w:val="00212B63"/>
    <w:rsid w:val="00212C15"/>
    <w:rsid w:val="00212DBE"/>
    <w:rsid w:val="002133FA"/>
    <w:rsid w:val="00213665"/>
    <w:rsid w:val="002138A1"/>
    <w:rsid w:val="00213ACA"/>
    <w:rsid w:val="0021400E"/>
    <w:rsid w:val="0021455A"/>
    <w:rsid w:val="00214DA8"/>
    <w:rsid w:val="002151CF"/>
    <w:rsid w:val="00215423"/>
    <w:rsid w:val="0021544D"/>
    <w:rsid w:val="00215653"/>
    <w:rsid w:val="002158FA"/>
    <w:rsid w:val="00215919"/>
    <w:rsid w:val="00215959"/>
    <w:rsid w:val="00215C7E"/>
    <w:rsid w:val="00215CDB"/>
    <w:rsid w:val="0021683E"/>
    <w:rsid w:val="0021702E"/>
    <w:rsid w:val="00217423"/>
    <w:rsid w:val="00217485"/>
    <w:rsid w:val="00217911"/>
    <w:rsid w:val="00217F64"/>
    <w:rsid w:val="0022013F"/>
    <w:rsid w:val="00220190"/>
    <w:rsid w:val="0022025B"/>
    <w:rsid w:val="00220332"/>
    <w:rsid w:val="0022043D"/>
    <w:rsid w:val="00220600"/>
    <w:rsid w:val="00220A91"/>
    <w:rsid w:val="00220B9A"/>
    <w:rsid w:val="00220C77"/>
    <w:rsid w:val="00220F03"/>
    <w:rsid w:val="0022117D"/>
    <w:rsid w:val="002212F9"/>
    <w:rsid w:val="00221439"/>
    <w:rsid w:val="002216AC"/>
    <w:rsid w:val="00221700"/>
    <w:rsid w:val="00221715"/>
    <w:rsid w:val="0022185A"/>
    <w:rsid w:val="00221B01"/>
    <w:rsid w:val="00221DF0"/>
    <w:rsid w:val="00221F83"/>
    <w:rsid w:val="00221FA8"/>
    <w:rsid w:val="0022227F"/>
    <w:rsid w:val="002222FD"/>
    <w:rsid w:val="002224DB"/>
    <w:rsid w:val="0022259B"/>
    <w:rsid w:val="00222881"/>
    <w:rsid w:val="002228D0"/>
    <w:rsid w:val="00222AAF"/>
    <w:rsid w:val="00222B33"/>
    <w:rsid w:val="00222FE3"/>
    <w:rsid w:val="00223170"/>
    <w:rsid w:val="00223352"/>
    <w:rsid w:val="002236D3"/>
    <w:rsid w:val="00223DD6"/>
    <w:rsid w:val="00223E3E"/>
    <w:rsid w:val="00223E82"/>
    <w:rsid w:val="00223F04"/>
    <w:rsid w:val="00223FCB"/>
    <w:rsid w:val="00224369"/>
    <w:rsid w:val="0022472C"/>
    <w:rsid w:val="0022478C"/>
    <w:rsid w:val="00224D87"/>
    <w:rsid w:val="00224F31"/>
    <w:rsid w:val="002252C3"/>
    <w:rsid w:val="0022560E"/>
    <w:rsid w:val="0022564D"/>
    <w:rsid w:val="0022598B"/>
    <w:rsid w:val="00225C54"/>
    <w:rsid w:val="00225DD1"/>
    <w:rsid w:val="002262A3"/>
    <w:rsid w:val="002263E1"/>
    <w:rsid w:val="002264E3"/>
    <w:rsid w:val="002267C4"/>
    <w:rsid w:val="00226B62"/>
    <w:rsid w:val="00226BC8"/>
    <w:rsid w:val="00226CF1"/>
    <w:rsid w:val="002270BD"/>
    <w:rsid w:val="002271D7"/>
    <w:rsid w:val="002273D1"/>
    <w:rsid w:val="0022778A"/>
    <w:rsid w:val="002278C9"/>
    <w:rsid w:val="002300B6"/>
    <w:rsid w:val="002305A6"/>
    <w:rsid w:val="002306D2"/>
    <w:rsid w:val="00230765"/>
    <w:rsid w:val="002308F9"/>
    <w:rsid w:val="00230C38"/>
    <w:rsid w:val="00230D18"/>
    <w:rsid w:val="00230E4E"/>
    <w:rsid w:val="002316A9"/>
    <w:rsid w:val="002316BC"/>
    <w:rsid w:val="00231844"/>
    <w:rsid w:val="002318DF"/>
    <w:rsid w:val="002319E4"/>
    <w:rsid w:val="00231E43"/>
    <w:rsid w:val="00231E6E"/>
    <w:rsid w:val="00231F1B"/>
    <w:rsid w:val="00232010"/>
    <w:rsid w:val="00232361"/>
    <w:rsid w:val="00232376"/>
    <w:rsid w:val="00232431"/>
    <w:rsid w:val="00232661"/>
    <w:rsid w:val="002328A4"/>
    <w:rsid w:val="00232979"/>
    <w:rsid w:val="00232D36"/>
    <w:rsid w:val="00232F9E"/>
    <w:rsid w:val="002336E2"/>
    <w:rsid w:val="002337D9"/>
    <w:rsid w:val="00233801"/>
    <w:rsid w:val="00233AC1"/>
    <w:rsid w:val="00233F96"/>
    <w:rsid w:val="0023411C"/>
    <w:rsid w:val="00234541"/>
    <w:rsid w:val="002345DA"/>
    <w:rsid w:val="002346A8"/>
    <w:rsid w:val="00234D07"/>
    <w:rsid w:val="00234D37"/>
    <w:rsid w:val="00234D75"/>
    <w:rsid w:val="002350C8"/>
    <w:rsid w:val="002350E1"/>
    <w:rsid w:val="00235518"/>
    <w:rsid w:val="002355F5"/>
    <w:rsid w:val="00235632"/>
    <w:rsid w:val="00235872"/>
    <w:rsid w:val="00235962"/>
    <w:rsid w:val="0023599A"/>
    <w:rsid w:val="00235E15"/>
    <w:rsid w:val="00236001"/>
    <w:rsid w:val="0023639B"/>
    <w:rsid w:val="002363B9"/>
    <w:rsid w:val="00236576"/>
    <w:rsid w:val="002365F4"/>
    <w:rsid w:val="00236AB2"/>
    <w:rsid w:val="00236C66"/>
    <w:rsid w:val="00236CD6"/>
    <w:rsid w:val="00236FD1"/>
    <w:rsid w:val="002370A9"/>
    <w:rsid w:val="00237153"/>
    <w:rsid w:val="0023733D"/>
    <w:rsid w:val="00237530"/>
    <w:rsid w:val="00237596"/>
    <w:rsid w:val="00237693"/>
    <w:rsid w:val="0023772A"/>
    <w:rsid w:val="00237998"/>
    <w:rsid w:val="00237EFD"/>
    <w:rsid w:val="00237F45"/>
    <w:rsid w:val="002400E3"/>
    <w:rsid w:val="002402CA"/>
    <w:rsid w:val="002406E4"/>
    <w:rsid w:val="002407EF"/>
    <w:rsid w:val="00240B1A"/>
    <w:rsid w:val="00240C99"/>
    <w:rsid w:val="00240E09"/>
    <w:rsid w:val="00240EE0"/>
    <w:rsid w:val="00241299"/>
    <w:rsid w:val="00241559"/>
    <w:rsid w:val="0024163D"/>
    <w:rsid w:val="00241772"/>
    <w:rsid w:val="0024178A"/>
    <w:rsid w:val="00241AEE"/>
    <w:rsid w:val="00241B62"/>
    <w:rsid w:val="00241E5B"/>
    <w:rsid w:val="00241E76"/>
    <w:rsid w:val="00241F63"/>
    <w:rsid w:val="00242190"/>
    <w:rsid w:val="002422D0"/>
    <w:rsid w:val="0024236E"/>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11A"/>
    <w:rsid w:val="00244357"/>
    <w:rsid w:val="00244374"/>
    <w:rsid w:val="00244B73"/>
    <w:rsid w:val="00244BD3"/>
    <w:rsid w:val="00244CF2"/>
    <w:rsid w:val="00244FC8"/>
    <w:rsid w:val="00245132"/>
    <w:rsid w:val="00245403"/>
    <w:rsid w:val="002456BA"/>
    <w:rsid w:val="00245764"/>
    <w:rsid w:val="002458EB"/>
    <w:rsid w:val="00245CA2"/>
    <w:rsid w:val="00245CB5"/>
    <w:rsid w:val="00245E10"/>
    <w:rsid w:val="00246037"/>
    <w:rsid w:val="00246045"/>
    <w:rsid w:val="0024630C"/>
    <w:rsid w:val="002465BF"/>
    <w:rsid w:val="002467D9"/>
    <w:rsid w:val="002470EC"/>
    <w:rsid w:val="002472FB"/>
    <w:rsid w:val="002475A2"/>
    <w:rsid w:val="002476B6"/>
    <w:rsid w:val="0024770F"/>
    <w:rsid w:val="00247822"/>
    <w:rsid w:val="00247A6C"/>
    <w:rsid w:val="002500C8"/>
    <w:rsid w:val="00250430"/>
    <w:rsid w:val="00250B92"/>
    <w:rsid w:val="00250F9A"/>
    <w:rsid w:val="0025106D"/>
    <w:rsid w:val="002510B9"/>
    <w:rsid w:val="002514AF"/>
    <w:rsid w:val="00251585"/>
    <w:rsid w:val="002515DF"/>
    <w:rsid w:val="002515F1"/>
    <w:rsid w:val="0025174C"/>
    <w:rsid w:val="00251C25"/>
    <w:rsid w:val="002524C5"/>
    <w:rsid w:val="00252BB1"/>
    <w:rsid w:val="00252BB4"/>
    <w:rsid w:val="00252E46"/>
    <w:rsid w:val="00252E7B"/>
    <w:rsid w:val="00252EEA"/>
    <w:rsid w:val="00253051"/>
    <w:rsid w:val="002533F2"/>
    <w:rsid w:val="002534F9"/>
    <w:rsid w:val="0025370B"/>
    <w:rsid w:val="002538EA"/>
    <w:rsid w:val="00253D76"/>
    <w:rsid w:val="00253E9C"/>
    <w:rsid w:val="0025432E"/>
    <w:rsid w:val="0025434A"/>
    <w:rsid w:val="00254651"/>
    <w:rsid w:val="002547C0"/>
    <w:rsid w:val="00254C96"/>
    <w:rsid w:val="002552B1"/>
    <w:rsid w:val="002557E6"/>
    <w:rsid w:val="00255882"/>
    <w:rsid w:val="00255C4B"/>
    <w:rsid w:val="00255CBF"/>
    <w:rsid w:val="00255E34"/>
    <w:rsid w:val="0025631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004"/>
    <w:rsid w:val="00261055"/>
    <w:rsid w:val="002612B1"/>
    <w:rsid w:val="00261486"/>
    <w:rsid w:val="002615AF"/>
    <w:rsid w:val="00261736"/>
    <w:rsid w:val="002617C0"/>
    <w:rsid w:val="002617E7"/>
    <w:rsid w:val="00261B44"/>
    <w:rsid w:val="00262053"/>
    <w:rsid w:val="002621B6"/>
    <w:rsid w:val="00262202"/>
    <w:rsid w:val="00262968"/>
    <w:rsid w:val="002629B2"/>
    <w:rsid w:val="00262A88"/>
    <w:rsid w:val="00262BBF"/>
    <w:rsid w:val="00262DAC"/>
    <w:rsid w:val="00263129"/>
    <w:rsid w:val="00263207"/>
    <w:rsid w:val="002632DA"/>
    <w:rsid w:val="002633FD"/>
    <w:rsid w:val="002639AA"/>
    <w:rsid w:val="00263DA0"/>
    <w:rsid w:val="00263DDC"/>
    <w:rsid w:val="00264228"/>
    <w:rsid w:val="00264334"/>
    <w:rsid w:val="002643AD"/>
    <w:rsid w:val="00264516"/>
    <w:rsid w:val="0026473E"/>
    <w:rsid w:val="002647DC"/>
    <w:rsid w:val="00264BE1"/>
    <w:rsid w:val="00264F0A"/>
    <w:rsid w:val="00265559"/>
    <w:rsid w:val="00265680"/>
    <w:rsid w:val="00265A0E"/>
    <w:rsid w:val="00265AE3"/>
    <w:rsid w:val="00265D8A"/>
    <w:rsid w:val="00265DF4"/>
    <w:rsid w:val="002661FD"/>
    <w:rsid w:val="00266214"/>
    <w:rsid w:val="002669FC"/>
    <w:rsid w:val="00266DDA"/>
    <w:rsid w:val="00266DF2"/>
    <w:rsid w:val="00266FAD"/>
    <w:rsid w:val="00266FB4"/>
    <w:rsid w:val="002672FE"/>
    <w:rsid w:val="002675D5"/>
    <w:rsid w:val="00267983"/>
    <w:rsid w:val="002679C9"/>
    <w:rsid w:val="00267B5C"/>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5DF"/>
    <w:rsid w:val="0027273B"/>
    <w:rsid w:val="00272A3E"/>
    <w:rsid w:val="00272A88"/>
    <w:rsid w:val="00272AD5"/>
    <w:rsid w:val="00272C09"/>
    <w:rsid w:val="00272C7E"/>
    <w:rsid w:val="00272F62"/>
    <w:rsid w:val="002730A8"/>
    <w:rsid w:val="00273230"/>
    <w:rsid w:val="00273278"/>
    <w:rsid w:val="00273377"/>
    <w:rsid w:val="002737F4"/>
    <w:rsid w:val="002737F8"/>
    <w:rsid w:val="0027381E"/>
    <w:rsid w:val="00273B85"/>
    <w:rsid w:val="00273CAA"/>
    <w:rsid w:val="00273E3C"/>
    <w:rsid w:val="00273F9B"/>
    <w:rsid w:val="0027401D"/>
    <w:rsid w:val="002743A8"/>
    <w:rsid w:val="0027442B"/>
    <w:rsid w:val="00274764"/>
    <w:rsid w:val="002748E3"/>
    <w:rsid w:val="00274CEE"/>
    <w:rsid w:val="00275002"/>
    <w:rsid w:val="0027526A"/>
    <w:rsid w:val="00275328"/>
    <w:rsid w:val="0027577C"/>
    <w:rsid w:val="00275AF6"/>
    <w:rsid w:val="00275E74"/>
    <w:rsid w:val="002765AD"/>
    <w:rsid w:val="00276BA1"/>
    <w:rsid w:val="002770A8"/>
    <w:rsid w:val="0027713F"/>
    <w:rsid w:val="00277154"/>
    <w:rsid w:val="00277195"/>
    <w:rsid w:val="002771FF"/>
    <w:rsid w:val="00277717"/>
    <w:rsid w:val="00277AFD"/>
    <w:rsid w:val="00277D42"/>
    <w:rsid w:val="00277DFD"/>
    <w:rsid w:val="00280200"/>
    <w:rsid w:val="0028046A"/>
    <w:rsid w:val="00280557"/>
    <w:rsid w:val="002805F5"/>
    <w:rsid w:val="0028072A"/>
    <w:rsid w:val="00280751"/>
    <w:rsid w:val="00280C22"/>
    <w:rsid w:val="00280F90"/>
    <w:rsid w:val="00280FE9"/>
    <w:rsid w:val="002811C2"/>
    <w:rsid w:val="002814ED"/>
    <w:rsid w:val="00281740"/>
    <w:rsid w:val="002818D2"/>
    <w:rsid w:val="00281915"/>
    <w:rsid w:val="00281ADF"/>
    <w:rsid w:val="00281D06"/>
    <w:rsid w:val="00282026"/>
    <w:rsid w:val="00282054"/>
    <w:rsid w:val="002821A3"/>
    <w:rsid w:val="00282259"/>
    <w:rsid w:val="002822F7"/>
    <w:rsid w:val="0028251F"/>
    <w:rsid w:val="002826B7"/>
    <w:rsid w:val="0028280A"/>
    <w:rsid w:val="00282831"/>
    <w:rsid w:val="00282838"/>
    <w:rsid w:val="002829A7"/>
    <w:rsid w:val="00282CF5"/>
    <w:rsid w:val="00282D0A"/>
    <w:rsid w:val="00282D10"/>
    <w:rsid w:val="00282E02"/>
    <w:rsid w:val="002836CE"/>
    <w:rsid w:val="00283B42"/>
    <w:rsid w:val="00283BEE"/>
    <w:rsid w:val="00283FD8"/>
    <w:rsid w:val="0028464A"/>
    <w:rsid w:val="002846D3"/>
    <w:rsid w:val="002846EF"/>
    <w:rsid w:val="002848AE"/>
    <w:rsid w:val="002853C3"/>
    <w:rsid w:val="00285561"/>
    <w:rsid w:val="00285664"/>
    <w:rsid w:val="0028590F"/>
    <w:rsid w:val="00285919"/>
    <w:rsid w:val="00285B2F"/>
    <w:rsid w:val="00285E8A"/>
    <w:rsid w:val="00286ACD"/>
    <w:rsid w:val="00286BD1"/>
    <w:rsid w:val="00287838"/>
    <w:rsid w:val="0028785E"/>
    <w:rsid w:val="00287BFF"/>
    <w:rsid w:val="00287D93"/>
    <w:rsid w:val="00287E9B"/>
    <w:rsid w:val="00287EFF"/>
    <w:rsid w:val="00290249"/>
    <w:rsid w:val="00290333"/>
    <w:rsid w:val="002903FB"/>
    <w:rsid w:val="00290534"/>
    <w:rsid w:val="002907B5"/>
    <w:rsid w:val="00290E17"/>
    <w:rsid w:val="00290E26"/>
    <w:rsid w:val="0029104A"/>
    <w:rsid w:val="002911EB"/>
    <w:rsid w:val="0029141B"/>
    <w:rsid w:val="0029146B"/>
    <w:rsid w:val="00291826"/>
    <w:rsid w:val="002918EE"/>
    <w:rsid w:val="0029191E"/>
    <w:rsid w:val="00291B8D"/>
    <w:rsid w:val="00291BB4"/>
    <w:rsid w:val="00291CB1"/>
    <w:rsid w:val="002924E1"/>
    <w:rsid w:val="00292717"/>
    <w:rsid w:val="0029276D"/>
    <w:rsid w:val="00292EB7"/>
    <w:rsid w:val="002936F6"/>
    <w:rsid w:val="002938D3"/>
    <w:rsid w:val="002939DB"/>
    <w:rsid w:val="00293B44"/>
    <w:rsid w:val="00293F10"/>
    <w:rsid w:val="0029496B"/>
    <w:rsid w:val="002949FB"/>
    <w:rsid w:val="00294BF6"/>
    <w:rsid w:val="00294CC3"/>
    <w:rsid w:val="00294D7E"/>
    <w:rsid w:val="00294F12"/>
    <w:rsid w:val="00295903"/>
    <w:rsid w:val="00295BE6"/>
    <w:rsid w:val="00295F6F"/>
    <w:rsid w:val="002961A5"/>
    <w:rsid w:val="00296227"/>
    <w:rsid w:val="002963E6"/>
    <w:rsid w:val="002965A6"/>
    <w:rsid w:val="00296635"/>
    <w:rsid w:val="0029681B"/>
    <w:rsid w:val="002969FD"/>
    <w:rsid w:val="00296B8C"/>
    <w:rsid w:val="00296E5A"/>
    <w:rsid w:val="00296F44"/>
    <w:rsid w:val="00297568"/>
    <w:rsid w:val="0029777D"/>
    <w:rsid w:val="00297788"/>
    <w:rsid w:val="002977B3"/>
    <w:rsid w:val="00297809"/>
    <w:rsid w:val="00297A86"/>
    <w:rsid w:val="00297CCD"/>
    <w:rsid w:val="00297E8C"/>
    <w:rsid w:val="002A0326"/>
    <w:rsid w:val="002A055E"/>
    <w:rsid w:val="002A068F"/>
    <w:rsid w:val="002A07C7"/>
    <w:rsid w:val="002A08FF"/>
    <w:rsid w:val="002A0A00"/>
    <w:rsid w:val="002A0DF2"/>
    <w:rsid w:val="002A0DF3"/>
    <w:rsid w:val="002A1403"/>
    <w:rsid w:val="002A1996"/>
    <w:rsid w:val="002A1AD8"/>
    <w:rsid w:val="002A1D4E"/>
    <w:rsid w:val="002A1DC3"/>
    <w:rsid w:val="002A1DC5"/>
    <w:rsid w:val="002A1EA7"/>
    <w:rsid w:val="002A2322"/>
    <w:rsid w:val="002A2869"/>
    <w:rsid w:val="002A2CBB"/>
    <w:rsid w:val="002A3106"/>
    <w:rsid w:val="002A31CD"/>
    <w:rsid w:val="002A3355"/>
    <w:rsid w:val="002A34DB"/>
    <w:rsid w:val="002A3B75"/>
    <w:rsid w:val="002A3B84"/>
    <w:rsid w:val="002A3E87"/>
    <w:rsid w:val="002A43A9"/>
    <w:rsid w:val="002A44E8"/>
    <w:rsid w:val="002A466D"/>
    <w:rsid w:val="002A4865"/>
    <w:rsid w:val="002A49F0"/>
    <w:rsid w:val="002A4A29"/>
    <w:rsid w:val="002A4F68"/>
    <w:rsid w:val="002A5031"/>
    <w:rsid w:val="002A5064"/>
    <w:rsid w:val="002A5201"/>
    <w:rsid w:val="002A529B"/>
    <w:rsid w:val="002A53AB"/>
    <w:rsid w:val="002A58BF"/>
    <w:rsid w:val="002A60A0"/>
    <w:rsid w:val="002A611E"/>
    <w:rsid w:val="002A6343"/>
    <w:rsid w:val="002A6527"/>
    <w:rsid w:val="002A6AE4"/>
    <w:rsid w:val="002A6B1B"/>
    <w:rsid w:val="002A6B7E"/>
    <w:rsid w:val="002A6BB5"/>
    <w:rsid w:val="002A6BDC"/>
    <w:rsid w:val="002A6CB4"/>
    <w:rsid w:val="002A6D88"/>
    <w:rsid w:val="002A7B15"/>
    <w:rsid w:val="002A7F84"/>
    <w:rsid w:val="002B0319"/>
    <w:rsid w:val="002B0523"/>
    <w:rsid w:val="002B08B4"/>
    <w:rsid w:val="002B091F"/>
    <w:rsid w:val="002B0E1F"/>
    <w:rsid w:val="002B11E8"/>
    <w:rsid w:val="002B1236"/>
    <w:rsid w:val="002B140F"/>
    <w:rsid w:val="002B166C"/>
    <w:rsid w:val="002B183C"/>
    <w:rsid w:val="002B1A0E"/>
    <w:rsid w:val="002B1AA7"/>
    <w:rsid w:val="002B1C05"/>
    <w:rsid w:val="002B1C76"/>
    <w:rsid w:val="002B1D02"/>
    <w:rsid w:val="002B2347"/>
    <w:rsid w:val="002B2367"/>
    <w:rsid w:val="002B24D6"/>
    <w:rsid w:val="002B25D8"/>
    <w:rsid w:val="002B2D05"/>
    <w:rsid w:val="002B2E44"/>
    <w:rsid w:val="002B3154"/>
    <w:rsid w:val="002B33CB"/>
    <w:rsid w:val="002B3626"/>
    <w:rsid w:val="002B3D05"/>
    <w:rsid w:val="002B3E6E"/>
    <w:rsid w:val="002B3F7F"/>
    <w:rsid w:val="002B4010"/>
    <w:rsid w:val="002B43F8"/>
    <w:rsid w:val="002B44D3"/>
    <w:rsid w:val="002B4A77"/>
    <w:rsid w:val="002B4C6F"/>
    <w:rsid w:val="002B4C8C"/>
    <w:rsid w:val="002B4F79"/>
    <w:rsid w:val="002B51C9"/>
    <w:rsid w:val="002B5262"/>
    <w:rsid w:val="002B52D8"/>
    <w:rsid w:val="002B56EC"/>
    <w:rsid w:val="002B5714"/>
    <w:rsid w:val="002B5852"/>
    <w:rsid w:val="002B5A7F"/>
    <w:rsid w:val="002B5B65"/>
    <w:rsid w:val="002B5DAC"/>
    <w:rsid w:val="002B617D"/>
    <w:rsid w:val="002B61E7"/>
    <w:rsid w:val="002B6524"/>
    <w:rsid w:val="002B6814"/>
    <w:rsid w:val="002B6A37"/>
    <w:rsid w:val="002B6A4B"/>
    <w:rsid w:val="002B6EA6"/>
    <w:rsid w:val="002B7C36"/>
    <w:rsid w:val="002B7C5A"/>
    <w:rsid w:val="002B7C72"/>
    <w:rsid w:val="002C0236"/>
    <w:rsid w:val="002C0877"/>
    <w:rsid w:val="002C09AD"/>
    <w:rsid w:val="002C09D5"/>
    <w:rsid w:val="002C0A19"/>
    <w:rsid w:val="002C0A8C"/>
    <w:rsid w:val="002C0D31"/>
    <w:rsid w:val="002C0EC8"/>
    <w:rsid w:val="002C16AF"/>
    <w:rsid w:val="002C1BA2"/>
    <w:rsid w:val="002C298C"/>
    <w:rsid w:val="002C2E0D"/>
    <w:rsid w:val="002C2F6C"/>
    <w:rsid w:val="002C2FF8"/>
    <w:rsid w:val="002C30EC"/>
    <w:rsid w:val="002C31AA"/>
    <w:rsid w:val="002C3350"/>
    <w:rsid w:val="002C3384"/>
    <w:rsid w:val="002C33B2"/>
    <w:rsid w:val="002C369C"/>
    <w:rsid w:val="002C3901"/>
    <w:rsid w:val="002C3B06"/>
    <w:rsid w:val="002C3B4A"/>
    <w:rsid w:val="002C40AD"/>
    <w:rsid w:val="002C41E6"/>
    <w:rsid w:val="002C4206"/>
    <w:rsid w:val="002C44C8"/>
    <w:rsid w:val="002C451D"/>
    <w:rsid w:val="002C4950"/>
    <w:rsid w:val="002C5104"/>
    <w:rsid w:val="002C51F4"/>
    <w:rsid w:val="002C5982"/>
    <w:rsid w:val="002C59B5"/>
    <w:rsid w:val="002C5DDD"/>
    <w:rsid w:val="002C602E"/>
    <w:rsid w:val="002C6586"/>
    <w:rsid w:val="002C6901"/>
    <w:rsid w:val="002C6A6F"/>
    <w:rsid w:val="002C6B15"/>
    <w:rsid w:val="002C7205"/>
    <w:rsid w:val="002C7718"/>
    <w:rsid w:val="002C776C"/>
    <w:rsid w:val="002C77BF"/>
    <w:rsid w:val="002C7AB1"/>
    <w:rsid w:val="002C7C7C"/>
    <w:rsid w:val="002D059A"/>
    <w:rsid w:val="002D071A"/>
    <w:rsid w:val="002D0AE9"/>
    <w:rsid w:val="002D0D41"/>
    <w:rsid w:val="002D0D79"/>
    <w:rsid w:val="002D0D7C"/>
    <w:rsid w:val="002D0E49"/>
    <w:rsid w:val="002D0F4A"/>
    <w:rsid w:val="002D1058"/>
    <w:rsid w:val="002D1184"/>
    <w:rsid w:val="002D124C"/>
    <w:rsid w:val="002D1C9B"/>
    <w:rsid w:val="002D1E76"/>
    <w:rsid w:val="002D2A13"/>
    <w:rsid w:val="002D2AE4"/>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44AE"/>
    <w:rsid w:val="002D46B6"/>
    <w:rsid w:val="002D46D3"/>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332"/>
    <w:rsid w:val="002D634B"/>
    <w:rsid w:val="002D63F5"/>
    <w:rsid w:val="002D655E"/>
    <w:rsid w:val="002D6619"/>
    <w:rsid w:val="002D66D4"/>
    <w:rsid w:val="002D67AC"/>
    <w:rsid w:val="002D6FD4"/>
    <w:rsid w:val="002D7637"/>
    <w:rsid w:val="002D769C"/>
    <w:rsid w:val="002D7BB3"/>
    <w:rsid w:val="002D7E14"/>
    <w:rsid w:val="002D7EC5"/>
    <w:rsid w:val="002D7EED"/>
    <w:rsid w:val="002E0049"/>
    <w:rsid w:val="002E00ED"/>
    <w:rsid w:val="002E00FA"/>
    <w:rsid w:val="002E047A"/>
    <w:rsid w:val="002E0645"/>
    <w:rsid w:val="002E06DD"/>
    <w:rsid w:val="002E08C8"/>
    <w:rsid w:val="002E0AD7"/>
    <w:rsid w:val="002E0AFD"/>
    <w:rsid w:val="002E12AF"/>
    <w:rsid w:val="002E14FA"/>
    <w:rsid w:val="002E1643"/>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A6E"/>
    <w:rsid w:val="002E3B0F"/>
    <w:rsid w:val="002E3B49"/>
    <w:rsid w:val="002E3C9C"/>
    <w:rsid w:val="002E4014"/>
    <w:rsid w:val="002E404A"/>
    <w:rsid w:val="002E4099"/>
    <w:rsid w:val="002E47D7"/>
    <w:rsid w:val="002E4B5A"/>
    <w:rsid w:val="002E4B97"/>
    <w:rsid w:val="002E4FCF"/>
    <w:rsid w:val="002E526E"/>
    <w:rsid w:val="002E5443"/>
    <w:rsid w:val="002E550A"/>
    <w:rsid w:val="002E5B21"/>
    <w:rsid w:val="002E5C8C"/>
    <w:rsid w:val="002E62E2"/>
    <w:rsid w:val="002E636E"/>
    <w:rsid w:val="002E641E"/>
    <w:rsid w:val="002E654A"/>
    <w:rsid w:val="002E68FD"/>
    <w:rsid w:val="002E699D"/>
    <w:rsid w:val="002E6B00"/>
    <w:rsid w:val="002E70FC"/>
    <w:rsid w:val="002E7265"/>
    <w:rsid w:val="002E727F"/>
    <w:rsid w:val="002E73E5"/>
    <w:rsid w:val="002E7583"/>
    <w:rsid w:val="002E76BD"/>
    <w:rsid w:val="002E775A"/>
    <w:rsid w:val="002E77EA"/>
    <w:rsid w:val="002E7805"/>
    <w:rsid w:val="002E7CAE"/>
    <w:rsid w:val="002E7CF2"/>
    <w:rsid w:val="002E7F3F"/>
    <w:rsid w:val="002F0446"/>
    <w:rsid w:val="002F0912"/>
    <w:rsid w:val="002F0D25"/>
    <w:rsid w:val="002F11C5"/>
    <w:rsid w:val="002F1208"/>
    <w:rsid w:val="002F1284"/>
    <w:rsid w:val="002F13E4"/>
    <w:rsid w:val="002F1478"/>
    <w:rsid w:val="002F1B04"/>
    <w:rsid w:val="002F1CC2"/>
    <w:rsid w:val="002F1CE2"/>
    <w:rsid w:val="002F1F6C"/>
    <w:rsid w:val="002F2288"/>
    <w:rsid w:val="002F22FB"/>
    <w:rsid w:val="002F23A0"/>
    <w:rsid w:val="002F2670"/>
    <w:rsid w:val="002F2771"/>
    <w:rsid w:val="002F2775"/>
    <w:rsid w:val="002F2866"/>
    <w:rsid w:val="002F2AC9"/>
    <w:rsid w:val="002F2DCD"/>
    <w:rsid w:val="002F2F76"/>
    <w:rsid w:val="002F3209"/>
    <w:rsid w:val="002F3743"/>
    <w:rsid w:val="002F37A9"/>
    <w:rsid w:val="002F3A87"/>
    <w:rsid w:val="002F3C12"/>
    <w:rsid w:val="002F3C1C"/>
    <w:rsid w:val="002F3F7C"/>
    <w:rsid w:val="002F41FE"/>
    <w:rsid w:val="002F4306"/>
    <w:rsid w:val="002F4392"/>
    <w:rsid w:val="002F43B7"/>
    <w:rsid w:val="002F471D"/>
    <w:rsid w:val="002F4B82"/>
    <w:rsid w:val="002F4F8A"/>
    <w:rsid w:val="002F5066"/>
    <w:rsid w:val="002F5B3B"/>
    <w:rsid w:val="002F5D70"/>
    <w:rsid w:val="002F634E"/>
    <w:rsid w:val="002F67B5"/>
    <w:rsid w:val="002F684E"/>
    <w:rsid w:val="002F6C67"/>
    <w:rsid w:val="002F6D89"/>
    <w:rsid w:val="002F741A"/>
    <w:rsid w:val="002F775B"/>
    <w:rsid w:val="002F7884"/>
    <w:rsid w:val="002F795A"/>
    <w:rsid w:val="002F7E44"/>
    <w:rsid w:val="003001E4"/>
    <w:rsid w:val="003004DE"/>
    <w:rsid w:val="003011B6"/>
    <w:rsid w:val="003015D0"/>
    <w:rsid w:val="003016C9"/>
    <w:rsid w:val="00301740"/>
    <w:rsid w:val="00301A01"/>
    <w:rsid w:val="00301CE6"/>
    <w:rsid w:val="00301E24"/>
    <w:rsid w:val="00301E2D"/>
    <w:rsid w:val="00301F93"/>
    <w:rsid w:val="00302065"/>
    <w:rsid w:val="00302066"/>
    <w:rsid w:val="003021E1"/>
    <w:rsid w:val="0030232D"/>
    <w:rsid w:val="0030256B"/>
    <w:rsid w:val="00302993"/>
    <w:rsid w:val="00302D1C"/>
    <w:rsid w:val="00302E29"/>
    <w:rsid w:val="00302F40"/>
    <w:rsid w:val="0030330A"/>
    <w:rsid w:val="0030362F"/>
    <w:rsid w:val="00303834"/>
    <w:rsid w:val="00303ABC"/>
    <w:rsid w:val="00303D89"/>
    <w:rsid w:val="00304479"/>
    <w:rsid w:val="003046B3"/>
    <w:rsid w:val="00304B78"/>
    <w:rsid w:val="00304C1F"/>
    <w:rsid w:val="00304DF5"/>
    <w:rsid w:val="00304E2A"/>
    <w:rsid w:val="0030501F"/>
    <w:rsid w:val="003055EA"/>
    <w:rsid w:val="00305698"/>
    <w:rsid w:val="00305F69"/>
    <w:rsid w:val="0030631D"/>
    <w:rsid w:val="003066B2"/>
    <w:rsid w:val="00306758"/>
    <w:rsid w:val="00306847"/>
    <w:rsid w:val="00306C1A"/>
    <w:rsid w:val="00306FF4"/>
    <w:rsid w:val="003070BA"/>
    <w:rsid w:val="003074E8"/>
    <w:rsid w:val="00307519"/>
    <w:rsid w:val="00307677"/>
    <w:rsid w:val="0030768E"/>
    <w:rsid w:val="003077F8"/>
    <w:rsid w:val="00307863"/>
    <w:rsid w:val="00307922"/>
    <w:rsid w:val="00307937"/>
    <w:rsid w:val="003079BB"/>
    <w:rsid w:val="00307BA1"/>
    <w:rsid w:val="0031014E"/>
    <w:rsid w:val="0031018B"/>
    <w:rsid w:val="003104CE"/>
    <w:rsid w:val="00310681"/>
    <w:rsid w:val="00310A75"/>
    <w:rsid w:val="00310C53"/>
    <w:rsid w:val="00310D17"/>
    <w:rsid w:val="00310F61"/>
    <w:rsid w:val="00311508"/>
    <w:rsid w:val="003116B1"/>
    <w:rsid w:val="00311702"/>
    <w:rsid w:val="00311732"/>
    <w:rsid w:val="003117B9"/>
    <w:rsid w:val="00311A2F"/>
    <w:rsid w:val="00311E82"/>
    <w:rsid w:val="00311ED2"/>
    <w:rsid w:val="003120AB"/>
    <w:rsid w:val="003133F1"/>
    <w:rsid w:val="0031363A"/>
    <w:rsid w:val="00313814"/>
    <w:rsid w:val="00313FD6"/>
    <w:rsid w:val="00314392"/>
    <w:rsid w:val="0031439B"/>
    <w:rsid w:val="003143BD"/>
    <w:rsid w:val="00314461"/>
    <w:rsid w:val="003146EC"/>
    <w:rsid w:val="00314827"/>
    <w:rsid w:val="00314980"/>
    <w:rsid w:val="00314A82"/>
    <w:rsid w:val="00314D30"/>
    <w:rsid w:val="0031530E"/>
    <w:rsid w:val="00315363"/>
    <w:rsid w:val="003156E3"/>
    <w:rsid w:val="00315741"/>
    <w:rsid w:val="00315BD3"/>
    <w:rsid w:val="00316019"/>
    <w:rsid w:val="0031654A"/>
    <w:rsid w:val="0031659A"/>
    <w:rsid w:val="00317112"/>
    <w:rsid w:val="00317561"/>
    <w:rsid w:val="00317929"/>
    <w:rsid w:val="00317B28"/>
    <w:rsid w:val="00317F58"/>
    <w:rsid w:val="00320076"/>
    <w:rsid w:val="003202FC"/>
    <w:rsid w:val="003203ED"/>
    <w:rsid w:val="0032040F"/>
    <w:rsid w:val="003204BB"/>
    <w:rsid w:val="0032052D"/>
    <w:rsid w:val="00320754"/>
    <w:rsid w:val="0032081A"/>
    <w:rsid w:val="00320AF7"/>
    <w:rsid w:val="00321429"/>
    <w:rsid w:val="003215AA"/>
    <w:rsid w:val="00321C71"/>
    <w:rsid w:val="00321C93"/>
    <w:rsid w:val="00321E7F"/>
    <w:rsid w:val="00321F16"/>
    <w:rsid w:val="00322153"/>
    <w:rsid w:val="003221D9"/>
    <w:rsid w:val="00322243"/>
    <w:rsid w:val="00322570"/>
    <w:rsid w:val="0032282D"/>
    <w:rsid w:val="00322859"/>
    <w:rsid w:val="00322A82"/>
    <w:rsid w:val="00322ACB"/>
    <w:rsid w:val="00322C9F"/>
    <w:rsid w:val="00322DA8"/>
    <w:rsid w:val="003230E8"/>
    <w:rsid w:val="00323C6D"/>
    <w:rsid w:val="00323E39"/>
    <w:rsid w:val="003240FE"/>
    <w:rsid w:val="0032493D"/>
    <w:rsid w:val="00324BB7"/>
    <w:rsid w:val="00324BE2"/>
    <w:rsid w:val="00324D23"/>
    <w:rsid w:val="0032508A"/>
    <w:rsid w:val="00325246"/>
    <w:rsid w:val="0032554C"/>
    <w:rsid w:val="003255F2"/>
    <w:rsid w:val="003258C9"/>
    <w:rsid w:val="00325B1B"/>
    <w:rsid w:val="00325F48"/>
    <w:rsid w:val="003260B4"/>
    <w:rsid w:val="003265C3"/>
    <w:rsid w:val="003267F7"/>
    <w:rsid w:val="003269FF"/>
    <w:rsid w:val="00326F4B"/>
    <w:rsid w:val="00326FA6"/>
    <w:rsid w:val="00326FAD"/>
    <w:rsid w:val="003270BE"/>
    <w:rsid w:val="003272D6"/>
    <w:rsid w:val="003276E1"/>
    <w:rsid w:val="00327B6B"/>
    <w:rsid w:val="00330226"/>
    <w:rsid w:val="00330390"/>
    <w:rsid w:val="00330745"/>
    <w:rsid w:val="00330A13"/>
    <w:rsid w:val="00330A84"/>
    <w:rsid w:val="00331219"/>
    <w:rsid w:val="00331601"/>
    <w:rsid w:val="00331751"/>
    <w:rsid w:val="003319BB"/>
    <w:rsid w:val="00331E7E"/>
    <w:rsid w:val="003320A1"/>
    <w:rsid w:val="003322BE"/>
    <w:rsid w:val="0033234E"/>
    <w:rsid w:val="00332752"/>
    <w:rsid w:val="0033276F"/>
    <w:rsid w:val="00332A22"/>
    <w:rsid w:val="00332B7D"/>
    <w:rsid w:val="00332CED"/>
    <w:rsid w:val="00332FAE"/>
    <w:rsid w:val="003332E5"/>
    <w:rsid w:val="00333739"/>
    <w:rsid w:val="00333777"/>
    <w:rsid w:val="00333B64"/>
    <w:rsid w:val="003344DB"/>
    <w:rsid w:val="00334579"/>
    <w:rsid w:val="003346E6"/>
    <w:rsid w:val="003348F5"/>
    <w:rsid w:val="00334AB3"/>
    <w:rsid w:val="00334BB1"/>
    <w:rsid w:val="00334C78"/>
    <w:rsid w:val="003351BD"/>
    <w:rsid w:val="00335858"/>
    <w:rsid w:val="003359AF"/>
    <w:rsid w:val="003359B6"/>
    <w:rsid w:val="00335EE0"/>
    <w:rsid w:val="0033603C"/>
    <w:rsid w:val="00336076"/>
    <w:rsid w:val="003367D2"/>
    <w:rsid w:val="003369A7"/>
    <w:rsid w:val="003369D0"/>
    <w:rsid w:val="00336BDA"/>
    <w:rsid w:val="00336D51"/>
    <w:rsid w:val="00337021"/>
    <w:rsid w:val="00337280"/>
    <w:rsid w:val="003372BD"/>
    <w:rsid w:val="0033740D"/>
    <w:rsid w:val="0033753F"/>
    <w:rsid w:val="00337600"/>
    <w:rsid w:val="00337BDB"/>
    <w:rsid w:val="00337C81"/>
    <w:rsid w:val="00337DE4"/>
    <w:rsid w:val="003404DD"/>
    <w:rsid w:val="00340521"/>
    <w:rsid w:val="0034075D"/>
    <w:rsid w:val="00340822"/>
    <w:rsid w:val="00340A26"/>
    <w:rsid w:val="00340DE0"/>
    <w:rsid w:val="003415CD"/>
    <w:rsid w:val="003415EF"/>
    <w:rsid w:val="003420DD"/>
    <w:rsid w:val="003425C5"/>
    <w:rsid w:val="00342A73"/>
    <w:rsid w:val="00342ACC"/>
    <w:rsid w:val="00342B8A"/>
    <w:rsid w:val="00342BD7"/>
    <w:rsid w:val="00342F35"/>
    <w:rsid w:val="003431D1"/>
    <w:rsid w:val="00343342"/>
    <w:rsid w:val="003435C8"/>
    <w:rsid w:val="003435DB"/>
    <w:rsid w:val="00343935"/>
    <w:rsid w:val="00343D2E"/>
    <w:rsid w:val="00344058"/>
    <w:rsid w:val="00344293"/>
    <w:rsid w:val="00344402"/>
    <w:rsid w:val="0034440A"/>
    <w:rsid w:val="00344543"/>
    <w:rsid w:val="00344742"/>
    <w:rsid w:val="00345013"/>
    <w:rsid w:val="00345151"/>
    <w:rsid w:val="00345372"/>
    <w:rsid w:val="00345697"/>
    <w:rsid w:val="00345791"/>
    <w:rsid w:val="00345991"/>
    <w:rsid w:val="00345D65"/>
    <w:rsid w:val="00345FCC"/>
    <w:rsid w:val="00345FCE"/>
    <w:rsid w:val="00346327"/>
    <w:rsid w:val="003465EF"/>
    <w:rsid w:val="0034664C"/>
    <w:rsid w:val="00346B9A"/>
    <w:rsid w:val="00346DB5"/>
    <w:rsid w:val="00347221"/>
    <w:rsid w:val="00347299"/>
    <w:rsid w:val="003472DD"/>
    <w:rsid w:val="003473BD"/>
    <w:rsid w:val="003474C2"/>
    <w:rsid w:val="0034753E"/>
    <w:rsid w:val="003477B1"/>
    <w:rsid w:val="003479B8"/>
    <w:rsid w:val="00347D42"/>
    <w:rsid w:val="0035009C"/>
    <w:rsid w:val="003500C0"/>
    <w:rsid w:val="00350234"/>
    <w:rsid w:val="00350478"/>
    <w:rsid w:val="00350520"/>
    <w:rsid w:val="00350660"/>
    <w:rsid w:val="00350E79"/>
    <w:rsid w:val="00351638"/>
    <w:rsid w:val="003516B9"/>
    <w:rsid w:val="00351897"/>
    <w:rsid w:val="003518D8"/>
    <w:rsid w:val="00351E3C"/>
    <w:rsid w:val="003521F1"/>
    <w:rsid w:val="0035223B"/>
    <w:rsid w:val="00352286"/>
    <w:rsid w:val="003522A8"/>
    <w:rsid w:val="003523AC"/>
    <w:rsid w:val="003527F1"/>
    <w:rsid w:val="00352A45"/>
    <w:rsid w:val="00352B33"/>
    <w:rsid w:val="003534CF"/>
    <w:rsid w:val="003539C8"/>
    <w:rsid w:val="00353BE0"/>
    <w:rsid w:val="00353C85"/>
    <w:rsid w:val="00353E25"/>
    <w:rsid w:val="00353F7F"/>
    <w:rsid w:val="003540B3"/>
    <w:rsid w:val="003540C1"/>
    <w:rsid w:val="003542BF"/>
    <w:rsid w:val="00354405"/>
    <w:rsid w:val="003547F2"/>
    <w:rsid w:val="003549C2"/>
    <w:rsid w:val="00354A33"/>
    <w:rsid w:val="00354AC9"/>
    <w:rsid w:val="00354C54"/>
    <w:rsid w:val="00354D4E"/>
    <w:rsid w:val="0035516B"/>
    <w:rsid w:val="0035525B"/>
    <w:rsid w:val="0035527C"/>
    <w:rsid w:val="003552C6"/>
    <w:rsid w:val="0035569D"/>
    <w:rsid w:val="00356356"/>
    <w:rsid w:val="0035694B"/>
    <w:rsid w:val="00356A51"/>
    <w:rsid w:val="00356BE3"/>
    <w:rsid w:val="00357380"/>
    <w:rsid w:val="003579C6"/>
    <w:rsid w:val="00357A67"/>
    <w:rsid w:val="00357DB0"/>
    <w:rsid w:val="00357F54"/>
    <w:rsid w:val="003602D9"/>
    <w:rsid w:val="003604C3"/>
    <w:rsid w:val="003604CE"/>
    <w:rsid w:val="00360637"/>
    <w:rsid w:val="00360810"/>
    <w:rsid w:val="00360961"/>
    <w:rsid w:val="00360F40"/>
    <w:rsid w:val="003611B1"/>
    <w:rsid w:val="00361212"/>
    <w:rsid w:val="003612FF"/>
    <w:rsid w:val="003616E2"/>
    <w:rsid w:val="003617ED"/>
    <w:rsid w:val="00361998"/>
    <w:rsid w:val="00361ABC"/>
    <w:rsid w:val="00361FEA"/>
    <w:rsid w:val="00362060"/>
    <w:rsid w:val="00362158"/>
    <w:rsid w:val="003621B2"/>
    <w:rsid w:val="00362E29"/>
    <w:rsid w:val="0036306C"/>
    <w:rsid w:val="00363189"/>
    <w:rsid w:val="003631CE"/>
    <w:rsid w:val="0036340E"/>
    <w:rsid w:val="00363541"/>
    <w:rsid w:val="003635C5"/>
    <w:rsid w:val="00363D6F"/>
    <w:rsid w:val="00363F13"/>
    <w:rsid w:val="00364056"/>
    <w:rsid w:val="0036408D"/>
    <w:rsid w:val="003641B5"/>
    <w:rsid w:val="003641C6"/>
    <w:rsid w:val="003643A0"/>
    <w:rsid w:val="00364773"/>
    <w:rsid w:val="003649D6"/>
    <w:rsid w:val="00364DC0"/>
    <w:rsid w:val="00364DE5"/>
    <w:rsid w:val="003652E6"/>
    <w:rsid w:val="00365C6D"/>
    <w:rsid w:val="00365E8A"/>
    <w:rsid w:val="0036602B"/>
    <w:rsid w:val="003660F3"/>
    <w:rsid w:val="00366284"/>
    <w:rsid w:val="00366358"/>
    <w:rsid w:val="00366764"/>
    <w:rsid w:val="00366A1A"/>
    <w:rsid w:val="00366BE9"/>
    <w:rsid w:val="00366D84"/>
    <w:rsid w:val="003670C4"/>
    <w:rsid w:val="003674D3"/>
    <w:rsid w:val="00367805"/>
    <w:rsid w:val="00367888"/>
    <w:rsid w:val="00367928"/>
    <w:rsid w:val="00367A4B"/>
    <w:rsid w:val="0037017F"/>
    <w:rsid w:val="003703D5"/>
    <w:rsid w:val="003705B7"/>
    <w:rsid w:val="00370945"/>
    <w:rsid w:val="00370BF8"/>
    <w:rsid w:val="00370E47"/>
    <w:rsid w:val="00371641"/>
    <w:rsid w:val="00371AD4"/>
    <w:rsid w:val="00371E5D"/>
    <w:rsid w:val="0037234F"/>
    <w:rsid w:val="003723B3"/>
    <w:rsid w:val="00372905"/>
    <w:rsid w:val="00372B29"/>
    <w:rsid w:val="00372C95"/>
    <w:rsid w:val="00373147"/>
    <w:rsid w:val="00373BBE"/>
    <w:rsid w:val="00373CC6"/>
    <w:rsid w:val="00373DC5"/>
    <w:rsid w:val="003741FA"/>
    <w:rsid w:val="0037427D"/>
    <w:rsid w:val="003742AC"/>
    <w:rsid w:val="003749B9"/>
    <w:rsid w:val="003749C5"/>
    <w:rsid w:val="00374C98"/>
    <w:rsid w:val="00374CD6"/>
    <w:rsid w:val="00374D1E"/>
    <w:rsid w:val="00375400"/>
    <w:rsid w:val="00375426"/>
    <w:rsid w:val="00375550"/>
    <w:rsid w:val="003756B6"/>
    <w:rsid w:val="0037573E"/>
    <w:rsid w:val="00375840"/>
    <w:rsid w:val="00375972"/>
    <w:rsid w:val="00375D57"/>
    <w:rsid w:val="00375D68"/>
    <w:rsid w:val="00375E31"/>
    <w:rsid w:val="00375FA3"/>
    <w:rsid w:val="0037605B"/>
    <w:rsid w:val="00376A26"/>
    <w:rsid w:val="00376A56"/>
    <w:rsid w:val="00376F2C"/>
    <w:rsid w:val="00377787"/>
    <w:rsid w:val="003779F1"/>
    <w:rsid w:val="00377BDB"/>
    <w:rsid w:val="00377CE1"/>
    <w:rsid w:val="00377D57"/>
    <w:rsid w:val="00377F2B"/>
    <w:rsid w:val="0038001B"/>
    <w:rsid w:val="003801CB"/>
    <w:rsid w:val="003803BE"/>
    <w:rsid w:val="00380546"/>
    <w:rsid w:val="003805F7"/>
    <w:rsid w:val="00380761"/>
    <w:rsid w:val="00380992"/>
    <w:rsid w:val="00380BBC"/>
    <w:rsid w:val="00380D1F"/>
    <w:rsid w:val="00381423"/>
    <w:rsid w:val="003818AA"/>
    <w:rsid w:val="00381911"/>
    <w:rsid w:val="0038197C"/>
    <w:rsid w:val="00381C1D"/>
    <w:rsid w:val="00381CDC"/>
    <w:rsid w:val="00381F40"/>
    <w:rsid w:val="003825FA"/>
    <w:rsid w:val="00382D08"/>
    <w:rsid w:val="00382E1B"/>
    <w:rsid w:val="0038309D"/>
    <w:rsid w:val="003835B5"/>
    <w:rsid w:val="00383A78"/>
    <w:rsid w:val="00383DBA"/>
    <w:rsid w:val="00383EC1"/>
    <w:rsid w:val="00384008"/>
    <w:rsid w:val="003845A7"/>
    <w:rsid w:val="0038474D"/>
    <w:rsid w:val="00384A38"/>
    <w:rsid w:val="00384A8C"/>
    <w:rsid w:val="00384AF8"/>
    <w:rsid w:val="00384FC4"/>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A81"/>
    <w:rsid w:val="00386E21"/>
    <w:rsid w:val="00387A78"/>
    <w:rsid w:val="00387DBF"/>
    <w:rsid w:val="003900D6"/>
    <w:rsid w:val="00390483"/>
    <w:rsid w:val="00390B77"/>
    <w:rsid w:val="003911A7"/>
    <w:rsid w:val="0039162A"/>
    <w:rsid w:val="00391C7C"/>
    <w:rsid w:val="00391F69"/>
    <w:rsid w:val="00392157"/>
    <w:rsid w:val="00392450"/>
    <w:rsid w:val="003928EB"/>
    <w:rsid w:val="00392BC3"/>
    <w:rsid w:val="00392EB2"/>
    <w:rsid w:val="00393072"/>
    <w:rsid w:val="00393428"/>
    <w:rsid w:val="003935EC"/>
    <w:rsid w:val="00393711"/>
    <w:rsid w:val="003939D6"/>
    <w:rsid w:val="003939FF"/>
    <w:rsid w:val="00393B43"/>
    <w:rsid w:val="00393C5D"/>
    <w:rsid w:val="00394206"/>
    <w:rsid w:val="00394C3D"/>
    <w:rsid w:val="00394CE5"/>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0EC5"/>
    <w:rsid w:val="003A1128"/>
    <w:rsid w:val="003A128F"/>
    <w:rsid w:val="003A14E4"/>
    <w:rsid w:val="003A1AF8"/>
    <w:rsid w:val="003A1B3D"/>
    <w:rsid w:val="003A1B54"/>
    <w:rsid w:val="003A2223"/>
    <w:rsid w:val="003A2568"/>
    <w:rsid w:val="003A272E"/>
    <w:rsid w:val="003A2A0F"/>
    <w:rsid w:val="003A2CCC"/>
    <w:rsid w:val="003A2E86"/>
    <w:rsid w:val="003A32A7"/>
    <w:rsid w:val="003A331F"/>
    <w:rsid w:val="003A3833"/>
    <w:rsid w:val="003A3957"/>
    <w:rsid w:val="003A3ADA"/>
    <w:rsid w:val="003A43FE"/>
    <w:rsid w:val="003A4495"/>
    <w:rsid w:val="003A44A2"/>
    <w:rsid w:val="003A45A1"/>
    <w:rsid w:val="003A460D"/>
    <w:rsid w:val="003A4CEF"/>
    <w:rsid w:val="003A5034"/>
    <w:rsid w:val="003A51A6"/>
    <w:rsid w:val="003A52D2"/>
    <w:rsid w:val="003A55C7"/>
    <w:rsid w:val="003A56E6"/>
    <w:rsid w:val="003A57CA"/>
    <w:rsid w:val="003A585D"/>
    <w:rsid w:val="003A5B0A"/>
    <w:rsid w:val="003A5E2A"/>
    <w:rsid w:val="003A5E69"/>
    <w:rsid w:val="003A5ECE"/>
    <w:rsid w:val="003A5EE8"/>
    <w:rsid w:val="003A60CB"/>
    <w:rsid w:val="003A6163"/>
    <w:rsid w:val="003A61D9"/>
    <w:rsid w:val="003A6288"/>
    <w:rsid w:val="003A6637"/>
    <w:rsid w:val="003A66C9"/>
    <w:rsid w:val="003A689E"/>
    <w:rsid w:val="003A691D"/>
    <w:rsid w:val="003A69CE"/>
    <w:rsid w:val="003A6BAC"/>
    <w:rsid w:val="003A6E02"/>
    <w:rsid w:val="003A6ECB"/>
    <w:rsid w:val="003A70A4"/>
    <w:rsid w:val="003A725E"/>
    <w:rsid w:val="003A789F"/>
    <w:rsid w:val="003A7EAF"/>
    <w:rsid w:val="003A7EF3"/>
    <w:rsid w:val="003A7EF5"/>
    <w:rsid w:val="003A7F3D"/>
    <w:rsid w:val="003A7FB6"/>
    <w:rsid w:val="003B0D51"/>
    <w:rsid w:val="003B126D"/>
    <w:rsid w:val="003B14B0"/>
    <w:rsid w:val="003B159C"/>
    <w:rsid w:val="003B1605"/>
    <w:rsid w:val="003B1928"/>
    <w:rsid w:val="003B2137"/>
    <w:rsid w:val="003B220A"/>
    <w:rsid w:val="003B2516"/>
    <w:rsid w:val="003B28AC"/>
    <w:rsid w:val="003B2975"/>
    <w:rsid w:val="003B2A24"/>
    <w:rsid w:val="003B2E09"/>
    <w:rsid w:val="003B3446"/>
    <w:rsid w:val="003B3692"/>
    <w:rsid w:val="003B369F"/>
    <w:rsid w:val="003B36A3"/>
    <w:rsid w:val="003B3735"/>
    <w:rsid w:val="003B37A7"/>
    <w:rsid w:val="003B37B6"/>
    <w:rsid w:val="003B38B9"/>
    <w:rsid w:val="003B3907"/>
    <w:rsid w:val="003B39C2"/>
    <w:rsid w:val="003B3EDE"/>
    <w:rsid w:val="003B3F65"/>
    <w:rsid w:val="003B4035"/>
    <w:rsid w:val="003B4B07"/>
    <w:rsid w:val="003B4C38"/>
    <w:rsid w:val="003B4DB3"/>
    <w:rsid w:val="003B535D"/>
    <w:rsid w:val="003B5371"/>
    <w:rsid w:val="003B5728"/>
    <w:rsid w:val="003B599A"/>
    <w:rsid w:val="003B5A64"/>
    <w:rsid w:val="003B5A8E"/>
    <w:rsid w:val="003B5AE9"/>
    <w:rsid w:val="003B5B11"/>
    <w:rsid w:val="003B5C90"/>
    <w:rsid w:val="003B5DC9"/>
    <w:rsid w:val="003B5F51"/>
    <w:rsid w:val="003B5FA6"/>
    <w:rsid w:val="003B64BB"/>
    <w:rsid w:val="003B6A39"/>
    <w:rsid w:val="003B6CAC"/>
    <w:rsid w:val="003B71BE"/>
    <w:rsid w:val="003B73A3"/>
    <w:rsid w:val="003B760A"/>
    <w:rsid w:val="003B7D22"/>
    <w:rsid w:val="003B7D2A"/>
    <w:rsid w:val="003B7F0B"/>
    <w:rsid w:val="003B7FE5"/>
    <w:rsid w:val="003C018E"/>
    <w:rsid w:val="003C06A9"/>
    <w:rsid w:val="003C070D"/>
    <w:rsid w:val="003C09DC"/>
    <w:rsid w:val="003C0A72"/>
    <w:rsid w:val="003C0C24"/>
    <w:rsid w:val="003C0E10"/>
    <w:rsid w:val="003C1122"/>
    <w:rsid w:val="003C11C8"/>
    <w:rsid w:val="003C1457"/>
    <w:rsid w:val="003C155B"/>
    <w:rsid w:val="003C156B"/>
    <w:rsid w:val="003C1647"/>
    <w:rsid w:val="003C173C"/>
    <w:rsid w:val="003C17A4"/>
    <w:rsid w:val="003C1A46"/>
    <w:rsid w:val="003C1E2E"/>
    <w:rsid w:val="003C1EB4"/>
    <w:rsid w:val="003C2110"/>
    <w:rsid w:val="003C231B"/>
    <w:rsid w:val="003C2702"/>
    <w:rsid w:val="003C2A22"/>
    <w:rsid w:val="003C2C73"/>
    <w:rsid w:val="003C2D4B"/>
    <w:rsid w:val="003C2E79"/>
    <w:rsid w:val="003C2F6D"/>
    <w:rsid w:val="003C357F"/>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E21"/>
    <w:rsid w:val="003C5F77"/>
    <w:rsid w:val="003C609D"/>
    <w:rsid w:val="003C6208"/>
    <w:rsid w:val="003C6333"/>
    <w:rsid w:val="003C6388"/>
    <w:rsid w:val="003C643C"/>
    <w:rsid w:val="003C6634"/>
    <w:rsid w:val="003C672F"/>
    <w:rsid w:val="003C67BE"/>
    <w:rsid w:val="003C6F3F"/>
    <w:rsid w:val="003C714F"/>
    <w:rsid w:val="003C7187"/>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07"/>
    <w:rsid w:val="003D363A"/>
    <w:rsid w:val="003D387D"/>
    <w:rsid w:val="003D395E"/>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EA"/>
    <w:rsid w:val="003D5B1F"/>
    <w:rsid w:val="003D6431"/>
    <w:rsid w:val="003D64AC"/>
    <w:rsid w:val="003D6503"/>
    <w:rsid w:val="003D65EA"/>
    <w:rsid w:val="003D6889"/>
    <w:rsid w:val="003D6A49"/>
    <w:rsid w:val="003D6BBB"/>
    <w:rsid w:val="003D6ED9"/>
    <w:rsid w:val="003D6F0B"/>
    <w:rsid w:val="003D719B"/>
    <w:rsid w:val="003D727D"/>
    <w:rsid w:val="003D770C"/>
    <w:rsid w:val="003D793D"/>
    <w:rsid w:val="003D7976"/>
    <w:rsid w:val="003D79BD"/>
    <w:rsid w:val="003D7BF3"/>
    <w:rsid w:val="003D7DA4"/>
    <w:rsid w:val="003E023E"/>
    <w:rsid w:val="003E0B00"/>
    <w:rsid w:val="003E0C01"/>
    <w:rsid w:val="003E0C58"/>
    <w:rsid w:val="003E10DA"/>
    <w:rsid w:val="003E15FA"/>
    <w:rsid w:val="003E1669"/>
    <w:rsid w:val="003E1670"/>
    <w:rsid w:val="003E1C08"/>
    <w:rsid w:val="003E1D63"/>
    <w:rsid w:val="003E2B61"/>
    <w:rsid w:val="003E2DDF"/>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EF5"/>
    <w:rsid w:val="003E5FCE"/>
    <w:rsid w:val="003E6057"/>
    <w:rsid w:val="003E6256"/>
    <w:rsid w:val="003E68B4"/>
    <w:rsid w:val="003E74E3"/>
    <w:rsid w:val="003E7836"/>
    <w:rsid w:val="003E799B"/>
    <w:rsid w:val="003E7D22"/>
    <w:rsid w:val="003E7EA0"/>
    <w:rsid w:val="003E7F45"/>
    <w:rsid w:val="003E7F6A"/>
    <w:rsid w:val="003E7FE0"/>
    <w:rsid w:val="003F0213"/>
    <w:rsid w:val="003F05C7"/>
    <w:rsid w:val="003F07E8"/>
    <w:rsid w:val="003F0962"/>
    <w:rsid w:val="003F09C4"/>
    <w:rsid w:val="003F0A02"/>
    <w:rsid w:val="003F0A3B"/>
    <w:rsid w:val="003F0CEB"/>
    <w:rsid w:val="003F15DD"/>
    <w:rsid w:val="003F1876"/>
    <w:rsid w:val="003F1A78"/>
    <w:rsid w:val="003F1A81"/>
    <w:rsid w:val="003F1B9E"/>
    <w:rsid w:val="003F1F3A"/>
    <w:rsid w:val="003F2152"/>
    <w:rsid w:val="003F29E4"/>
    <w:rsid w:val="003F2A58"/>
    <w:rsid w:val="003F2CD4"/>
    <w:rsid w:val="003F2DAB"/>
    <w:rsid w:val="003F3581"/>
    <w:rsid w:val="003F38C6"/>
    <w:rsid w:val="003F3998"/>
    <w:rsid w:val="003F3D07"/>
    <w:rsid w:val="003F3F0F"/>
    <w:rsid w:val="003F4214"/>
    <w:rsid w:val="003F433A"/>
    <w:rsid w:val="003F4410"/>
    <w:rsid w:val="003F4978"/>
    <w:rsid w:val="003F4A8E"/>
    <w:rsid w:val="003F4B6B"/>
    <w:rsid w:val="003F4F07"/>
    <w:rsid w:val="003F4FD2"/>
    <w:rsid w:val="003F5014"/>
    <w:rsid w:val="003F57A7"/>
    <w:rsid w:val="003F57F6"/>
    <w:rsid w:val="003F5813"/>
    <w:rsid w:val="003F5852"/>
    <w:rsid w:val="003F5C5E"/>
    <w:rsid w:val="003F5DD6"/>
    <w:rsid w:val="003F5ECF"/>
    <w:rsid w:val="003F5EE4"/>
    <w:rsid w:val="003F5F7A"/>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92D"/>
    <w:rsid w:val="00400B5D"/>
    <w:rsid w:val="004013F5"/>
    <w:rsid w:val="0040147F"/>
    <w:rsid w:val="00401A01"/>
    <w:rsid w:val="00401AE9"/>
    <w:rsid w:val="00401C7D"/>
    <w:rsid w:val="00401FBF"/>
    <w:rsid w:val="00402131"/>
    <w:rsid w:val="00402739"/>
    <w:rsid w:val="0040278D"/>
    <w:rsid w:val="00402875"/>
    <w:rsid w:val="00402E2B"/>
    <w:rsid w:val="00402FCA"/>
    <w:rsid w:val="00403079"/>
    <w:rsid w:val="0040319D"/>
    <w:rsid w:val="004031C7"/>
    <w:rsid w:val="00403249"/>
    <w:rsid w:val="00403476"/>
    <w:rsid w:val="0040349D"/>
    <w:rsid w:val="00403736"/>
    <w:rsid w:val="0040391E"/>
    <w:rsid w:val="00403A3E"/>
    <w:rsid w:val="00403AD8"/>
    <w:rsid w:val="00403CC5"/>
    <w:rsid w:val="00403D79"/>
    <w:rsid w:val="00403FD3"/>
    <w:rsid w:val="004040B4"/>
    <w:rsid w:val="00404116"/>
    <w:rsid w:val="0040417E"/>
    <w:rsid w:val="0040512B"/>
    <w:rsid w:val="00405340"/>
    <w:rsid w:val="0040535C"/>
    <w:rsid w:val="0040540D"/>
    <w:rsid w:val="00405B70"/>
    <w:rsid w:val="00405BF4"/>
    <w:rsid w:val="00405C43"/>
    <w:rsid w:val="00405CA5"/>
    <w:rsid w:val="00405E84"/>
    <w:rsid w:val="00406007"/>
    <w:rsid w:val="0040605D"/>
    <w:rsid w:val="00406315"/>
    <w:rsid w:val="00406A21"/>
    <w:rsid w:val="00406AFE"/>
    <w:rsid w:val="00406CAC"/>
    <w:rsid w:val="00406CC0"/>
    <w:rsid w:val="00406F95"/>
    <w:rsid w:val="0040700F"/>
    <w:rsid w:val="00407241"/>
    <w:rsid w:val="00407775"/>
    <w:rsid w:val="004077B8"/>
    <w:rsid w:val="00407CD3"/>
    <w:rsid w:val="0041005A"/>
    <w:rsid w:val="0041011E"/>
    <w:rsid w:val="00410134"/>
    <w:rsid w:val="004102C9"/>
    <w:rsid w:val="00410B72"/>
    <w:rsid w:val="00410F18"/>
    <w:rsid w:val="00410F63"/>
    <w:rsid w:val="00410F75"/>
    <w:rsid w:val="0041115C"/>
    <w:rsid w:val="004112FA"/>
    <w:rsid w:val="004117EE"/>
    <w:rsid w:val="0041186E"/>
    <w:rsid w:val="00411892"/>
    <w:rsid w:val="00411932"/>
    <w:rsid w:val="00411950"/>
    <w:rsid w:val="00411C12"/>
    <w:rsid w:val="00411DB4"/>
    <w:rsid w:val="00412155"/>
    <w:rsid w:val="0041253F"/>
    <w:rsid w:val="00412552"/>
    <w:rsid w:val="0041263E"/>
    <w:rsid w:val="00412655"/>
    <w:rsid w:val="0041284C"/>
    <w:rsid w:val="00412CE3"/>
    <w:rsid w:val="00412D12"/>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6104"/>
    <w:rsid w:val="004164C5"/>
    <w:rsid w:val="004170B0"/>
    <w:rsid w:val="00417B52"/>
    <w:rsid w:val="004201BB"/>
    <w:rsid w:val="004202FA"/>
    <w:rsid w:val="004206F9"/>
    <w:rsid w:val="00420BD4"/>
    <w:rsid w:val="00421105"/>
    <w:rsid w:val="00421997"/>
    <w:rsid w:val="00421BF0"/>
    <w:rsid w:val="00421E6A"/>
    <w:rsid w:val="00422344"/>
    <w:rsid w:val="00422502"/>
    <w:rsid w:val="004225D9"/>
    <w:rsid w:val="00422817"/>
    <w:rsid w:val="004229AD"/>
    <w:rsid w:val="00422AA4"/>
    <w:rsid w:val="00422B1A"/>
    <w:rsid w:val="004230DE"/>
    <w:rsid w:val="004232A0"/>
    <w:rsid w:val="004232FE"/>
    <w:rsid w:val="004234CD"/>
    <w:rsid w:val="004235FC"/>
    <w:rsid w:val="00423843"/>
    <w:rsid w:val="00423AF3"/>
    <w:rsid w:val="00423C5D"/>
    <w:rsid w:val="00423D8A"/>
    <w:rsid w:val="00423DAF"/>
    <w:rsid w:val="00423EB6"/>
    <w:rsid w:val="004242F4"/>
    <w:rsid w:val="00424736"/>
    <w:rsid w:val="00424DF5"/>
    <w:rsid w:val="00424E89"/>
    <w:rsid w:val="00425060"/>
    <w:rsid w:val="0042506D"/>
    <w:rsid w:val="00425201"/>
    <w:rsid w:val="00425229"/>
    <w:rsid w:val="00425378"/>
    <w:rsid w:val="004253E6"/>
    <w:rsid w:val="00425696"/>
    <w:rsid w:val="00425A36"/>
    <w:rsid w:val="00425A5E"/>
    <w:rsid w:val="00425AFC"/>
    <w:rsid w:val="00426039"/>
    <w:rsid w:val="0042612A"/>
    <w:rsid w:val="004262F1"/>
    <w:rsid w:val="004263FD"/>
    <w:rsid w:val="00426477"/>
    <w:rsid w:val="00427002"/>
    <w:rsid w:val="00427248"/>
    <w:rsid w:val="0042726C"/>
    <w:rsid w:val="004276BB"/>
    <w:rsid w:val="00427797"/>
    <w:rsid w:val="00427C03"/>
    <w:rsid w:val="00427C10"/>
    <w:rsid w:val="0043014F"/>
    <w:rsid w:val="00430295"/>
    <w:rsid w:val="004302B2"/>
    <w:rsid w:val="00430422"/>
    <w:rsid w:val="00430714"/>
    <w:rsid w:val="00430730"/>
    <w:rsid w:val="004309AD"/>
    <w:rsid w:val="00430DC7"/>
    <w:rsid w:val="00430EA2"/>
    <w:rsid w:val="0043138D"/>
    <w:rsid w:val="0043164B"/>
    <w:rsid w:val="00432342"/>
    <w:rsid w:val="0043249D"/>
    <w:rsid w:val="00432AD4"/>
    <w:rsid w:val="00432C00"/>
    <w:rsid w:val="00432EC4"/>
    <w:rsid w:val="004330F7"/>
    <w:rsid w:val="004331FB"/>
    <w:rsid w:val="004334EC"/>
    <w:rsid w:val="0043359D"/>
    <w:rsid w:val="004335E1"/>
    <w:rsid w:val="00433615"/>
    <w:rsid w:val="00433923"/>
    <w:rsid w:val="00433BB4"/>
    <w:rsid w:val="00433FF8"/>
    <w:rsid w:val="004340BC"/>
    <w:rsid w:val="004344D5"/>
    <w:rsid w:val="0043454A"/>
    <w:rsid w:val="0043499C"/>
    <w:rsid w:val="0043514E"/>
    <w:rsid w:val="004351CF"/>
    <w:rsid w:val="0043527E"/>
    <w:rsid w:val="0043565C"/>
    <w:rsid w:val="00435A6D"/>
    <w:rsid w:val="00435C98"/>
    <w:rsid w:val="00435E2A"/>
    <w:rsid w:val="00435F8A"/>
    <w:rsid w:val="00436066"/>
    <w:rsid w:val="00436377"/>
    <w:rsid w:val="004363B4"/>
    <w:rsid w:val="00436AC8"/>
    <w:rsid w:val="0043701A"/>
    <w:rsid w:val="00437059"/>
    <w:rsid w:val="00437447"/>
    <w:rsid w:val="004376D6"/>
    <w:rsid w:val="00437723"/>
    <w:rsid w:val="00437D62"/>
    <w:rsid w:val="00437FEC"/>
    <w:rsid w:val="004402E3"/>
    <w:rsid w:val="00440579"/>
    <w:rsid w:val="004405E7"/>
    <w:rsid w:val="00440609"/>
    <w:rsid w:val="00440A61"/>
    <w:rsid w:val="004410B2"/>
    <w:rsid w:val="004410C7"/>
    <w:rsid w:val="00441A92"/>
    <w:rsid w:val="00441E2E"/>
    <w:rsid w:val="00442157"/>
    <w:rsid w:val="0044216F"/>
    <w:rsid w:val="00442226"/>
    <w:rsid w:val="0044249E"/>
    <w:rsid w:val="0044258F"/>
    <w:rsid w:val="00442606"/>
    <w:rsid w:val="0044285A"/>
    <w:rsid w:val="00442C16"/>
    <w:rsid w:val="00443019"/>
    <w:rsid w:val="004431DC"/>
    <w:rsid w:val="0044370F"/>
    <w:rsid w:val="00443924"/>
    <w:rsid w:val="00443CB3"/>
    <w:rsid w:val="00443D0E"/>
    <w:rsid w:val="00443DA3"/>
    <w:rsid w:val="00444235"/>
    <w:rsid w:val="004443CC"/>
    <w:rsid w:val="0044454E"/>
    <w:rsid w:val="0044467C"/>
    <w:rsid w:val="004449AC"/>
    <w:rsid w:val="00444F56"/>
    <w:rsid w:val="004451A5"/>
    <w:rsid w:val="00445228"/>
    <w:rsid w:val="0044541C"/>
    <w:rsid w:val="00445C20"/>
    <w:rsid w:val="00445F16"/>
    <w:rsid w:val="0044642D"/>
    <w:rsid w:val="00446488"/>
    <w:rsid w:val="004468FF"/>
    <w:rsid w:val="00446C50"/>
    <w:rsid w:val="00446D36"/>
    <w:rsid w:val="0044716D"/>
    <w:rsid w:val="00447365"/>
    <w:rsid w:val="00447380"/>
    <w:rsid w:val="00447614"/>
    <w:rsid w:val="00447C5A"/>
    <w:rsid w:val="0045019C"/>
    <w:rsid w:val="004502D5"/>
    <w:rsid w:val="004505A6"/>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90A"/>
    <w:rsid w:val="00452AC1"/>
    <w:rsid w:val="00452B42"/>
    <w:rsid w:val="00452CA5"/>
    <w:rsid w:val="00452CAC"/>
    <w:rsid w:val="00452EF6"/>
    <w:rsid w:val="004531B1"/>
    <w:rsid w:val="0045341F"/>
    <w:rsid w:val="004536A8"/>
    <w:rsid w:val="00453994"/>
    <w:rsid w:val="00453C59"/>
    <w:rsid w:val="00453C64"/>
    <w:rsid w:val="00453FB2"/>
    <w:rsid w:val="00454067"/>
    <w:rsid w:val="0045443C"/>
    <w:rsid w:val="0045446D"/>
    <w:rsid w:val="004549B3"/>
    <w:rsid w:val="00454B22"/>
    <w:rsid w:val="00454BCE"/>
    <w:rsid w:val="00454E7A"/>
    <w:rsid w:val="00454E9A"/>
    <w:rsid w:val="0045537D"/>
    <w:rsid w:val="00455440"/>
    <w:rsid w:val="004555DC"/>
    <w:rsid w:val="004559B5"/>
    <w:rsid w:val="00455B5D"/>
    <w:rsid w:val="00455C3D"/>
    <w:rsid w:val="00455DE5"/>
    <w:rsid w:val="00455F3D"/>
    <w:rsid w:val="0045615E"/>
    <w:rsid w:val="00456577"/>
    <w:rsid w:val="00456B8C"/>
    <w:rsid w:val="00456F5E"/>
    <w:rsid w:val="00457255"/>
    <w:rsid w:val="00457565"/>
    <w:rsid w:val="00457B71"/>
    <w:rsid w:val="00457EFC"/>
    <w:rsid w:val="00457F3D"/>
    <w:rsid w:val="00460019"/>
    <w:rsid w:val="00460585"/>
    <w:rsid w:val="00460A05"/>
    <w:rsid w:val="004610D9"/>
    <w:rsid w:val="00461848"/>
    <w:rsid w:val="00461DC8"/>
    <w:rsid w:val="00461E48"/>
    <w:rsid w:val="004624F2"/>
    <w:rsid w:val="004626AE"/>
    <w:rsid w:val="0046296E"/>
    <w:rsid w:val="00462AD2"/>
    <w:rsid w:val="00462FB5"/>
    <w:rsid w:val="00463204"/>
    <w:rsid w:val="00463349"/>
    <w:rsid w:val="00463510"/>
    <w:rsid w:val="00463698"/>
    <w:rsid w:val="0046389C"/>
    <w:rsid w:val="00463ABE"/>
    <w:rsid w:val="00463F11"/>
    <w:rsid w:val="0046402D"/>
    <w:rsid w:val="00464069"/>
    <w:rsid w:val="00464610"/>
    <w:rsid w:val="00464689"/>
    <w:rsid w:val="00464833"/>
    <w:rsid w:val="004649B8"/>
    <w:rsid w:val="004649C0"/>
    <w:rsid w:val="00464C03"/>
    <w:rsid w:val="00464E7D"/>
    <w:rsid w:val="00465238"/>
    <w:rsid w:val="004654FD"/>
    <w:rsid w:val="00465557"/>
    <w:rsid w:val="00465729"/>
    <w:rsid w:val="0046590C"/>
    <w:rsid w:val="00465C8D"/>
    <w:rsid w:val="00466227"/>
    <w:rsid w:val="004662E2"/>
    <w:rsid w:val="0046649F"/>
    <w:rsid w:val="004669E2"/>
    <w:rsid w:val="00466A49"/>
    <w:rsid w:val="00466B0C"/>
    <w:rsid w:val="00466B84"/>
    <w:rsid w:val="0046702E"/>
    <w:rsid w:val="0046722F"/>
    <w:rsid w:val="00467311"/>
    <w:rsid w:val="00467810"/>
    <w:rsid w:val="00467DC5"/>
    <w:rsid w:val="00467DF5"/>
    <w:rsid w:val="00470017"/>
    <w:rsid w:val="004701EC"/>
    <w:rsid w:val="0047060E"/>
    <w:rsid w:val="004706B4"/>
    <w:rsid w:val="00470865"/>
    <w:rsid w:val="004708BB"/>
    <w:rsid w:val="00470C31"/>
    <w:rsid w:val="00470DB4"/>
    <w:rsid w:val="00470FAB"/>
    <w:rsid w:val="004712D5"/>
    <w:rsid w:val="004716A4"/>
    <w:rsid w:val="00471A52"/>
    <w:rsid w:val="00471ACE"/>
    <w:rsid w:val="00471D17"/>
    <w:rsid w:val="00471DE0"/>
    <w:rsid w:val="00472256"/>
    <w:rsid w:val="00472391"/>
    <w:rsid w:val="00472569"/>
    <w:rsid w:val="004726A6"/>
    <w:rsid w:val="0047298B"/>
    <w:rsid w:val="004729FE"/>
    <w:rsid w:val="00472A84"/>
    <w:rsid w:val="00472E53"/>
    <w:rsid w:val="00472EA9"/>
    <w:rsid w:val="00472F36"/>
    <w:rsid w:val="00473221"/>
    <w:rsid w:val="00473252"/>
    <w:rsid w:val="0047331E"/>
    <w:rsid w:val="0047332C"/>
    <w:rsid w:val="00473357"/>
    <w:rsid w:val="004734D0"/>
    <w:rsid w:val="004735EF"/>
    <w:rsid w:val="00473A96"/>
    <w:rsid w:val="00473B45"/>
    <w:rsid w:val="00473C7B"/>
    <w:rsid w:val="00474102"/>
    <w:rsid w:val="0047416B"/>
    <w:rsid w:val="00474188"/>
    <w:rsid w:val="004743DE"/>
    <w:rsid w:val="004743F8"/>
    <w:rsid w:val="004744C7"/>
    <w:rsid w:val="0047452A"/>
    <w:rsid w:val="0047467F"/>
    <w:rsid w:val="00474A56"/>
    <w:rsid w:val="00474B80"/>
    <w:rsid w:val="00475074"/>
    <w:rsid w:val="004751A0"/>
    <w:rsid w:val="00475296"/>
    <w:rsid w:val="00475470"/>
    <w:rsid w:val="004754F3"/>
    <w:rsid w:val="00475548"/>
    <w:rsid w:val="0047556B"/>
    <w:rsid w:val="00476358"/>
    <w:rsid w:val="00476C61"/>
    <w:rsid w:val="0047715A"/>
    <w:rsid w:val="00477437"/>
    <w:rsid w:val="00477768"/>
    <w:rsid w:val="0047782D"/>
    <w:rsid w:val="00477845"/>
    <w:rsid w:val="00477A10"/>
    <w:rsid w:val="00477B3D"/>
    <w:rsid w:val="00477D27"/>
    <w:rsid w:val="00477D28"/>
    <w:rsid w:val="00477D39"/>
    <w:rsid w:val="00477EEF"/>
    <w:rsid w:val="00480289"/>
    <w:rsid w:val="004808EC"/>
    <w:rsid w:val="0048091D"/>
    <w:rsid w:val="00480A16"/>
    <w:rsid w:val="00480A27"/>
    <w:rsid w:val="00480AF3"/>
    <w:rsid w:val="004810AF"/>
    <w:rsid w:val="004814CD"/>
    <w:rsid w:val="00481571"/>
    <w:rsid w:val="00481E24"/>
    <w:rsid w:val="004826A9"/>
    <w:rsid w:val="00482A75"/>
    <w:rsid w:val="00482AB6"/>
    <w:rsid w:val="00482E8A"/>
    <w:rsid w:val="0048370E"/>
    <w:rsid w:val="00483B35"/>
    <w:rsid w:val="00483B58"/>
    <w:rsid w:val="00483B6A"/>
    <w:rsid w:val="00483C53"/>
    <w:rsid w:val="00483FEC"/>
    <w:rsid w:val="0048415A"/>
    <w:rsid w:val="00484160"/>
    <w:rsid w:val="00484383"/>
    <w:rsid w:val="004843D9"/>
    <w:rsid w:val="004846CC"/>
    <w:rsid w:val="0048491C"/>
    <w:rsid w:val="00484981"/>
    <w:rsid w:val="00484A14"/>
    <w:rsid w:val="00485609"/>
    <w:rsid w:val="004856EA"/>
    <w:rsid w:val="00485803"/>
    <w:rsid w:val="00485DE8"/>
    <w:rsid w:val="00486220"/>
    <w:rsid w:val="00486437"/>
    <w:rsid w:val="00486C02"/>
    <w:rsid w:val="00486C27"/>
    <w:rsid w:val="00486C3B"/>
    <w:rsid w:val="004874DA"/>
    <w:rsid w:val="00487659"/>
    <w:rsid w:val="004877F8"/>
    <w:rsid w:val="004879D7"/>
    <w:rsid w:val="0049041D"/>
    <w:rsid w:val="004905D4"/>
    <w:rsid w:val="0049063B"/>
    <w:rsid w:val="004906B4"/>
    <w:rsid w:val="004906FF"/>
    <w:rsid w:val="004908DD"/>
    <w:rsid w:val="00490909"/>
    <w:rsid w:val="0049094D"/>
    <w:rsid w:val="00490BE0"/>
    <w:rsid w:val="004913D7"/>
    <w:rsid w:val="004917EB"/>
    <w:rsid w:val="00491EF3"/>
    <w:rsid w:val="00491F81"/>
    <w:rsid w:val="00492021"/>
    <w:rsid w:val="004920BF"/>
    <w:rsid w:val="00492275"/>
    <w:rsid w:val="00492433"/>
    <w:rsid w:val="00492513"/>
    <w:rsid w:val="0049297F"/>
    <w:rsid w:val="00492A37"/>
    <w:rsid w:val="00492BC5"/>
    <w:rsid w:val="00492C1F"/>
    <w:rsid w:val="00492D3C"/>
    <w:rsid w:val="00492D90"/>
    <w:rsid w:val="004931E3"/>
    <w:rsid w:val="0049347A"/>
    <w:rsid w:val="00493563"/>
    <w:rsid w:val="0049359F"/>
    <w:rsid w:val="004935BE"/>
    <w:rsid w:val="0049370D"/>
    <w:rsid w:val="00493D36"/>
    <w:rsid w:val="00493F73"/>
    <w:rsid w:val="004943B3"/>
    <w:rsid w:val="004943D6"/>
    <w:rsid w:val="00494549"/>
    <w:rsid w:val="004945F5"/>
    <w:rsid w:val="00494651"/>
    <w:rsid w:val="004948EF"/>
    <w:rsid w:val="00494C70"/>
    <w:rsid w:val="00494D58"/>
    <w:rsid w:val="00495312"/>
    <w:rsid w:val="004954D8"/>
    <w:rsid w:val="00495524"/>
    <w:rsid w:val="004956A4"/>
    <w:rsid w:val="00495926"/>
    <w:rsid w:val="0049636B"/>
    <w:rsid w:val="004963D6"/>
    <w:rsid w:val="004964F1"/>
    <w:rsid w:val="00496584"/>
    <w:rsid w:val="004966C6"/>
    <w:rsid w:val="004968BD"/>
    <w:rsid w:val="00497682"/>
    <w:rsid w:val="00497A88"/>
    <w:rsid w:val="00497BB0"/>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665"/>
    <w:rsid w:val="004A2824"/>
    <w:rsid w:val="004A2B94"/>
    <w:rsid w:val="004A312F"/>
    <w:rsid w:val="004A3794"/>
    <w:rsid w:val="004A3808"/>
    <w:rsid w:val="004A3A26"/>
    <w:rsid w:val="004A4465"/>
    <w:rsid w:val="004A47CB"/>
    <w:rsid w:val="004A4A5F"/>
    <w:rsid w:val="004A4CEB"/>
    <w:rsid w:val="004A50C2"/>
    <w:rsid w:val="004A50EA"/>
    <w:rsid w:val="004A518B"/>
    <w:rsid w:val="004A51EC"/>
    <w:rsid w:val="004A52E7"/>
    <w:rsid w:val="004A55DA"/>
    <w:rsid w:val="004A5703"/>
    <w:rsid w:val="004A571E"/>
    <w:rsid w:val="004A5968"/>
    <w:rsid w:val="004A6586"/>
    <w:rsid w:val="004A693D"/>
    <w:rsid w:val="004A6A42"/>
    <w:rsid w:val="004A701D"/>
    <w:rsid w:val="004A7087"/>
    <w:rsid w:val="004A713B"/>
    <w:rsid w:val="004A72BF"/>
    <w:rsid w:val="004A773F"/>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234"/>
    <w:rsid w:val="004B26DD"/>
    <w:rsid w:val="004B2837"/>
    <w:rsid w:val="004B2B51"/>
    <w:rsid w:val="004B2CF3"/>
    <w:rsid w:val="004B2EA3"/>
    <w:rsid w:val="004B34C5"/>
    <w:rsid w:val="004B36BA"/>
    <w:rsid w:val="004B38E4"/>
    <w:rsid w:val="004B3938"/>
    <w:rsid w:val="004B3ABD"/>
    <w:rsid w:val="004B3CD4"/>
    <w:rsid w:val="004B3E0F"/>
    <w:rsid w:val="004B3F3D"/>
    <w:rsid w:val="004B3FB5"/>
    <w:rsid w:val="004B3FE1"/>
    <w:rsid w:val="004B4376"/>
    <w:rsid w:val="004B43CB"/>
    <w:rsid w:val="004B463D"/>
    <w:rsid w:val="004B51C7"/>
    <w:rsid w:val="004B55C7"/>
    <w:rsid w:val="004B566C"/>
    <w:rsid w:val="004B5AD4"/>
    <w:rsid w:val="004B5BC1"/>
    <w:rsid w:val="004B5C0D"/>
    <w:rsid w:val="004B5C1B"/>
    <w:rsid w:val="004B5DE6"/>
    <w:rsid w:val="004B5E06"/>
    <w:rsid w:val="004B5E70"/>
    <w:rsid w:val="004B60D1"/>
    <w:rsid w:val="004B628C"/>
    <w:rsid w:val="004B660B"/>
    <w:rsid w:val="004B6674"/>
    <w:rsid w:val="004B68E6"/>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921"/>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98"/>
    <w:rsid w:val="004C394D"/>
    <w:rsid w:val="004C39CB"/>
    <w:rsid w:val="004C3B53"/>
    <w:rsid w:val="004C3BCB"/>
    <w:rsid w:val="004C424B"/>
    <w:rsid w:val="004C4471"/>
    <w:rsid w:val="004C482D"/>
    <w:rsid w:val="004C48B6"/>
    <w:rsid w:val="004C4C42"/>
    <w:rsid w:val="004C4F20"/>
    <w:rsid w:val="004C530B"/>
    <w:rsid w:val="004C5951"/>
    <w:rsid w:val="004C5A02"/>
    <w:rsid w:val="004C5CB1"/>
    <w:rsid w:val="004C5CF2"/>
    <w:rsid w:val="004C5DE5"/>
    <w:rsid w:val="004C6261"/>
    <w:rsid w:val="004C65A5"/>
    <w:rsid w:val="004C6706"/>
    <w:rsid w:val="004C6C56"/>
    <w:rsid w:val="004C72CF"/>
    <w:rsid w:val="004C732F"/>
    <w:rsid w:val="004C734C"/>
    <w:rsid w:val="004C779F"/>
    <w:rsid w:val="004C7DEC"/>
    <w:rsid w:val="004D0720"/>
    <w:rsid w:val="004D1167"/>
    <w:rsid w:val="004D13FA"/>
    <w:rsid w:val="004D170B"/>
    <w:rsid w:val="004D1A50"/>
    <w:rsid w:val="004D1CB3"/>
    <w:rsid w:val="004D22CD"/>
    <w:rsid w:val="004D2779"/>
    <w:rsid w:val="004D2FD2"/>
    <w:rsid w:val="004D3546"/>
    <w:rsid w:val="004D36B1"/>
    <w:rsid w:val="004D3795"/>
    <w:rsid w:val="004D3F02"/>
    <w:rsid w:val="004D3F1A"/>
    <w:rsid w:val="004D40D5"/>
    <w:rsid w:val="004D4564"/>
    <w:rsid w:val="004D465B"/>
    <w:rsid w:val="004D485C"/>
    <w:rsid w:val="004D4DE0"/>
    <w:rsid w:val="004D4E2A"/>
    <w:rsid w:val="004D4EAC"/>
    <w:rsid w:val="004D511A"/>
    <w:rsid w:val="004D5170"/>
    <w:rsid w:val="004D52B8"/>
    <w:rsid w:val="004D538B"/>
    <w:rsid w:val="004D57EE"/>
    <w:rsid w:val="004D5939"/>
    <w:rsid w:val="004D5A4D"/>
    <w:rsid w:val="004D5DF3"/>
    <w:rsid w:val="004D6005"/>
    <w:rsid w:val="004D62EF"/>
    <w:rsid w:val="004D63A9"/>
    <w:rsid w:val="004D65C1"/>
    <w:rsid w:val="004D65C9"/>
    <w:rsid w:val="004D677F"/>
    <w:rsid w:val="004D6BCF"/>
    <w:rsid w:val="004D70E3"/>
    <w:rsid w:val="004D7320"/>
    <w:rsid w:val="004D7461"/>
    <w:rsid w:val="004D7872"/>
    <w:rsid w:val="004D7BE9"/>
    <w:rsid w:val="004D7EBD"/>
    <w:rsid w:val="004D7FBA"/>
    <w:rsid w:val="004E0211"/>
    <w:rsid w:val="004E0289"/>
    <w:rsid w:val="004E0485"/>
    <w:rsid w:val="004E05E5"/>
    <w:rsid w:val="004E0879"/>
    <w:rsid w:val="004E0D73"/>
    <w:rsid w:val="004E0E37"/>
    <w:rsid w:val="004E0FFA"/>
    <w:rsid w:val="004E11A1"/>
    <w:rsid w:val="004E1A95"/>
    <w:rsid w:val="004E1BCD"/>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AA"/>
    <w:rsid w:val="004E56B9"/>
    <w:rsid w:val="004E56BA"/>
    <w:rsid w:val="004E56DC"/>
    <w:rsid w:val="004E59F6"/>
    <w:rsid w:val="004E5A23"/>
    <w:rsid w:val="004E5A39"/>
    <w:rsid w:val="004E5FB5"/>
    <w:rsid w:val="004E61F1"/>
    <w:rsid w:val="004E6225"/>
    <w:rsid w:val="004E628B"/>
    <w:rsid w:val="004E6817"/>
    <w:rsid w:val="004E686A"/>
    <w:rsid w:val="004E6C01"/>
    <w:rsid w:val="004E6D55"/>
    <w:rsid w:val="004E6DF8"/>
    <w:rsid w:val="004E6ED0"/>
    <w:rsid w:val="004E7215"/>
    <w:rsid w:val="004E76F4"/>
    <w:rsid w:val="004E786A"/>
    <w:rsid w:val="004E79CC"/>
    <w:rsid w:val="004E79FA"/>
    <w:rsid w:val="004E7B4A"/>
    <w:rsid w:val="004F05E8"/>
    <w:rsid w:val="004F07D1"/>
    <w:rsid w:val="004F0918"/>
    <w:rsid w:val="004F0B4E"/>
    <w:rsid w:val="004F0B6C"/>
    <w:rsid w:val="004F0BFD"/>
    <w:rsid w:val="004F0C75"/>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976"/>
    <w:rsid w:val="004F2ADC"/>
    <w:rsid w:val="004F2E0E"/>
    <w:rsid w:val="004F2F66"/>
    <w:rsid w:val="004F325C"/>
    <w:rsid w:val="004F3659"/>
    <w:rsid w:val="004F3AA7"/>
    <w:rsid w:val="004F44B5"/>
    <w:rsid w:val="004F44B8"/>
    <w:rsid w:val="004F48C7"/>
    <w:rsid w:val="004F491B"/>
    <w:rsid w:val="004F49E2"/>
    <w:rsid w:val="004F4A2D"/>
    <w:rsid w:val="004F4DA3"/>
    <w:rsid w:val="004F4FC8"/>
    <w:rsid w:val="004F51E7"/>
    <w:rsid w:val="004F54C1"/>
    <w:rsid w:val="004F55A9"/>
    <w:rsid w:val="004F58AA"/>
    <w:rsid w:val="004F5972"/>
    <w:rsid w:val="004F5F99"/>
    <w:rsid w:val="004F605F"/>
    <w:rsid w:val="004F617D"/>
    <w:rsid w:val="004F6197"/>
    <w:rsid w:val="004F6331"/>
    <w:rsid w:val="004F6773"/>
    <w:rsid w:val="004F697A"/>
    <w:rsid w:val="004F7260"/>
    <w:rsid w:val="004F7441"/>
    <w:rsid w:val="004F74A3"/>
    <w:rsid w:val="004F7685"/>
    <w:rsid w:val="004F76CE"/>
    <w:rsid w:val="004F77DC"/>
    <w:rsid w:val="004F7988"/>
    <w:rsid w:val="004F7B81"/>
    <w:rsid w:val="004F7DDE"/>
    <w:rsid w:val="00500001"/>
    <w:rsid w:val="005001DC"/>
    <w:rsid w:val="0050027F"/>
    <w:rsid w:val="005005A0"/>
    <w:rsid w:val="00500764"/>
    <w:rsid w:val="00500BC0"/>
    <w:rsid w:val="00500CF0"/>
    <w:rsid w:val="00501034"/>
    <w:rsid w:val="00501A61"/>
    <w:rsid w:val="00501EA0"/>
    <w:rsid w:val="005021E4"/>
    <w:rsid w:val="0050257D"/>
    <w:rsid w:val="00502C32"/>
    <w:rsid w:val="00502D32"/>
    <w:rsid w:val="00502F3D"/>
    <w:rsid w:val="00502FCA"/>
    <w:rsid w:val="005030A0"/>
    <w:rsid w:val="005030FB"/>
    <w:rsid w:val="005033D1"/>
    <w:rsid w:val="0050345A"/>
    <w:rsid w:val="00503950"/>
    <w:rsid w:val="00503EED"/>
    <w:rsid w:val="00504051"/>
    <w:rsid w:val="0050424C"/>
    <w:rsid w:val="005046AA"/>
    <w:rsid w:val="005046F1"/>
    <w:rsid w:val="00504798"/>
    <w:rsid w:val="005049D4"/>
    <w:rsid w:val="00504ABF"/>
    <w:rsid w:val="00504ED5"/>
    <w:rsid w:val="00505184"/>
    <w:rsid w:val="005051E6"/>
    <w:rsid w:val="005053B6"/>
    <w:rsid w:val="00505447"/>
    <w:rsid w:val="0050552E"/>
    <w:rsid w:val="00505A69"/>
    <w:rsid w:val="00505CEF"/>
    <w:rsid w:val="00505D2C"/>
    <w:rsid w:val="00505FB5"/>
    <w:rsid w:val="0050620E"/>
    <w:rsid w:val="00506420"/>
    <w:rsid w:val="0050652C"/>
    <w:rsid w:val="00506557"/>
    <w:rsid w:val="0050677A"/>
    <w:rsid w:val="005069F9"/>
    <w:rsid w:val="005072EC"/>
    <w:rsid w:val="005074A8"/>
    <w:rsid w:val="00507DB5"/>
    <w:rsid w:val="00507EF3"/>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964"/>
    <w:rsid w:val="005129C0"/>
    <w:rsid w:val="00512B4A"/>
    <w:rsid w:val="00512CB8"/>
    <w:rsid w:val="00512E32"/>
    <w:rsid w:val="00512E74"/>
    <w:rsid w:val="00512FD2"/>
    <w:rsid w:val="005132F3"/>
    <w:rsid w:val="00513748"/>
    <w:rsid w:val="005138BC"/>
    <w:rsid w:val="0051394F"/>
    <w:rsid w:val="00513B81"/>
    <w:rsid w:val="00513C4F"/>
    <w:rsid w:val="00513D6F"/>
    <w:rsid w:val="00513E29"/>
    <w:rsid w:val="00514568"/>
    <w:rsid w:val="0051482D"/>
    <w:rsid w:val="00514FEE"/>
    <w:rsid w:val="00515190"/>
    <w:rsid w:val="005153A7"/>
    <w:rsid w:val="005153F1"/>
    <w:rsid w:val="00515571"/>
    <w:rsid w:val="00515958"/>
    <w:rsid w:val="00515C44"/>
    <w:rsid w:val="00515C98"/>
    <w:rsid w:val="00515DD9"/>
    <w:rsid w:val="00515F5F"/>
    <w:rsid w:val="00516236"/>
    <w:rsid w:val="005164AD"/>
    <w:rsid w:val="005166C8"/>
    <w:rsid w:val="0051671D"/>
    <w:rsid w:val="00516A2D"/>
    <w:rsid w:val="00516F26"/>
    <w:rsid w:val="0051707C"/>
    <w:rsid w:val="00517539"/>
    <w:rsid w:val="00517683"/>
    <w:rsid w:val="00517831"/>
    <w:rsid w:val="00517D52"/>
    <w:rsid w:val="00517D57"/>
    <w:rsid w:val="00517FF6"/>
    <w:rsid w:val="005203E2"/>
    <w:rsid w:val="005204FF"/>
    <w:rsid w:val="0052053B"/>
    <w:rsid w:val="00520549"/>
    <w:rsid w:val="00520571"/>
    <w:rsid w:val="00520824"/>
    <w:rsid w:val="005209CC"/>
    <w:rsid w:val="005210DB"/>
    <w:rsid w:val="00521260"/>
    <w:rsid w:val="00521340"/>
    <w:rsid w:val="00521819"/>
    <w:rsid w:val="005219CF"/>
    <w:rsid w:val="00521E01"/>
    <w:rsid w:val="0052213F"/>
    <w:rsid w:val="0052216B"/>
    <w:rsid w:val="00522294"/>
    <w:rsid w:val="00522508"/>
    <w:rsid w:val="00522974"/>
    <w:rsid w:val="00522D62"/>
    <w:rsid w:val="00522D67"/>
    <w:rsid w:val="00523029"/>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4996"/>
    <w:rsid w:val="0052509D"/>
    <w:rsid w:val="00525473"/>
    <w:rsid w:val="00525615"/>
    <w:rsid w:val="00525758"/>
    <w:rsid w:val="005259CC"/>
    <w:rsid w:val="00525A0D"/>
    <w:rsid w:val="00525B8B"/>
    <w:rsid w:val="005260FB"/>
    <w:rsid w:val="005260FE"/>
    <w:rsid w:val="00526DAF"/>
    <w:rsid w:val="00526E2F"/>
    <w:rsid w:val="00526EF7"/>
    <w:rsid w:val="00526F21"/>
    <w:rsid w:val="005275C1"/>
    <w:rsid w:val="00527B7C"/>
    <w:rsid w:val="00527BC9"/>
    <w:rsid w:val="00527C23"/>
    <w:rsid w:val="00527C35"/>
    <w:rsid w:val="00527C65"/>
    <w:rsid w:val="00527D51"/>
    <w:rsid w:val="00530060"/>
    <w:rsid w:val="00530241"/>
    <w:rsid w:val="00530298"/>
    <w:rsid w:val="00530299"/>
    <w:rsid w:val="005302FD"/>
    <w:rsid w:val="00530491"/>
    <w:rsid w:val="005304AD"/>
    <w:rsid w:val="0053051E"/>
    <w:rsid w:val="00530A88"/>
    <w:rsid w:val="00530AFC"/>
    <w:rsid w:val="00530B04"/>
    <w:rsid w:val="00530D0D"/>
    <w:rsid w:val="00530FA1"/>
    <w:rsid w:val="005316A0"/>
    <w:rsid w:val="005317E7"/>
    <w:rsid w:val="00531BA9"/>
    <w:rsid w:val="00531C1B"/>
    <w:rsid w:val="00531EB0"/>
    <w:rsid w:val="00531FF1"/>
    <w:rsid w:val="00532044"/>
    <w:rsid w:val="0053209B"/>
    <w:rsid w:val="00532621"/>
    <w:rsid w:val="005326BC"/>
    <w:rsid w:val="00532BAB"/>
    <w:rsid w:val="00532CFC"/>
    <w:rsid w:val="00532E21"/>
    <w:rsid w:val="00532EE9"/>
    <w:rsid w:val="005330D3"/>
    <w:rsid w:val="005335CB"/>
    <w:rsid w:val="0053379E"/>
    <w:rsid w:val="00533E2B"/>
    <w:rsid w:val="00533E34"/>
    <w:rsid w:val="0053403F"/>
    <w:rsid w:val="00534469"/>
    <w:rsid w:val="00534661"/>
    <w:rsid w:val="005346B6"/>
    <w:rsid w:val="00534A54"/>
    <w:rsid w:val="00534A67"/>
    <w:rsid w:val="00534AC8"/>
    <w:rsid w:val="00534B59"/>
    <w:rsid w:val="00534C92"/>
    <w:rsid w:val="00534CC0"/>
    <w:rsid w:val="00534D4E"/>
    <w:rsid w:val="005351B0"/>
    <w:rsid w:val="00535CE7"/>
    <w:rsid w:val="00535E68"/>
    <w:rsid w:val="00536462"/>
    <w:rsid w:val="005365A1"/>
    <w:rsid w:val="00536759"/>
    <w:rsid w:val="005369CA"/>
    <w:rsid w:val="00536BE2"/>
    <w:rsid w:val="00536CC6"/>
    <w:rsid w:val="00536DF9"/>
    <w:rsid w:val="00536FFA"/>
    <w:rsid w:val="0053716C"/>
    <w:rsid w:val="00537185"/>
    <w:rsid w:val="00537803"/>
    <w:rsid w:val="00537B33"/>
    <w:rsid w:val="00537C62"/>
    <w:rsid w:val="00537D9B"/>
    <w:rsid w:val="00537F12"/>
    <w:rsid w:val="00540471"/>
    <w:rsid w:val="00540491"/>
    <w:rsid w:val="005407DD"/>
    <w:rsid w:val="00540AA0"/>
    <w:rsid w:val="00540B8F"/>
    <w:rsid w:val="00540CCD"/>
    <w:rsid w:val="00540CD7"/>
    <w:rsid w:val="00540F89"/>
    <w:rsid w:val="00541296"/>
    <w:rsid w:val="0054175B"/>
    <w:rsid w:val="00542463"/>
    <w:rsid w:val="00542724"/>
    <w:rsid w:val="0054294E"/>
    <w:rsid w:val="00542D59"/>
    <w:rsid w:val="005430CD"/>
    <w:rsid w:val="00543205"/>
    <w:rsid w:val="005439D1"/>
    <w:rsid w:val="00543B26"/>
    <w:rsid w:val="00543C55"/>
    <w:rsid w:val="00543D3F"/>
    <w:rsid w:val="00544157"/>
    <w:rsid w:val="005441C1"/>
    <w:rsid w:val="005447F3"/>
    <w:rsid w:val="00544851"/>
    <w:rsid w:val="00544A70"/>
    <w:rsid w:val="00544B93"/>
    <w:rsid w:val="00544D3A"/>
    <w:rsid w:val="00544E23"/>
    <w:rsid w:val="00545463"/>
    <w:rsid w:val="00545477"/>
    <w:rsid w:val="005455FC"/>
    <w:rsid w:val="0054572F"/>
    <w:rsid w:val="00545A29"/>
    <w:rsid w:val="00545A94"/>
    <w:rsid w:val="00545B84"/>
    <w:rsid w:val="00545C65"/>
    <w:rsid w:val="00545EDD"/>
    <w:rsid w:val="00545EE3"/>
    <w:rsid w:val="00546970"/>
    <w:rsid w:val="00546BFA"/>
    <w:rsid w:val="00547006"/>
    <w:rsid w:val="00547115"/>
    <w:rsid w:val="0054739A"/>
    <w:rsid w:val="0054773A"/>
    <w:rsid w:val="00547AC1"/>
    <w:rsid w:val="00547B17"/>
    <w:rsid w:val="00547BA6"/>
    <w:rsid w:val="00547EC9"/>
    <w:rsid w:val="005500CF"/>
    <w:rsid w:val="00550603"/>
    <w:rsid w:val="005508EA"/>
    <w:rsid w:val="00550B24"/>
    <w:rsid w:val="00550B38"/>
    <w:rsid w:val="00550C08"/>
    <w:rsid w:val="00550C09"/>
    <w:rsid w:val="005516EF"/>
    <w:rsid w:val="00551C06"/>
    <w:rsid w:val="00551DF6"/>
    <w:rsid w:val="005521ED"/>
    <w:rsid w:val="00552559"/>
    <w:rsid w:val="005526C8"/>
    <w:rsid w:val="00552760"/>
    <w:rsid w:val="00552FB8"/>
    <w:rsid w:val="00553196"/>
    <w:rsid w:val="00553493"/>
    <w:rsid w:val="0055368C"/>
    <w:rsid w:val="00553721"/>
    <w:rsid w:val="0055384F"/>
    <w:rsid w:val="0055396C"/>
    <w:rsid w:val="00553A7B"/>
    <w:rsid w:val="00553BA6"/>
    <w:rsid w:val="00553CE4"/>
    <w:rsid w:val="00554CAA"/>
    <w:rsid w:val="00554D3E"/>
    <w:rsid w:val="00554E19"/>
    <w:rsid w:val="00555260"/>
    <w:rsid w:val="00555562"/>
    <w:rsid w:val="005555D0"/>
    <w:rsid w:val="0055573E"/>
    <w:rsid w:val="00555AA6"/>
    <w:rsid w:val="00555CBD"/>
    <w:rsid w:val="00555FB2"/>
    <w:rsid w:val="0055601D"/>
    <w:rsid w:val="0055628E"/>
    <w:rsid w:val="00556379"/>
    <w:rsid w:val="005564D2"/>
    <w:rsid w:val="005565E9"/>
    <w:rsid w:val="00556650"/>
    <w:rsid w:val="0055669D"/>
    <w:rsid w:val="00556B9F"/>
    <w:rsid w:val="00556CA4"/>
    <w:rsid w:val="00556D8D"/>
    <w:rsid w:val="00556DD2"/>
    <w:rsid w:val="00557268"/>
    <w:rsid w:val="0055778E"/>
    <w:rsid w:val="00557B05"/>
    <w:rsid w:val="00557B15"/>
    <w:rsid w:val="00557DF4"/>
    <w:rsid w:val="00560057"/>
    <w:rsid w:val="00560311"/>
    <w:rsid w:val="0056043D"/>
    <w:rsid w:val="00560564"/>
    <w:rsid w:val="00560FD8"/>
    <w:rsid w:val="00561172"/>
    <w:rsid w:val="0056121F"/>
    <w:rsid w:val="005616E1"/>
    <w:rsid w:val="00561847"/>
    <w:rsid w:val="00561A23"/>
    <w:rsid w:val="00561C25"/>
    <w:rsid w:val="00561D0A"/>
    <w:rsid w:val="00562487"/>
    <w:rsid w:val="005625E5"/>
    <w:rsid w:val="00562A6C"/>
    <w:rsid w:val="00562AB7"/>
    <w:rsid w:val="00562BDE"/>
    <w:rsid w:val="00562C39"/>
    <w:rsid w:val="00562E9B"/>
    <w:rsid w:val="00563098"/>
    <w:rsid w:val="00563189"/>
    <w:rsid w:val="00563401"/>
    <w:rsid w:val="00563426"/>
    <w:rsid w:val="00563AEC"/>
    <w:rsid w:val="00563AF0"/>
    <w:rsid w:val="00563AF6"/>
    <w:rsid w:val="00563BC6"/>
    <w:rsid w:val="00563D05"/>
    <w:rsid w:val="00564CD0"/>
    <w:rsid w:val="00565009"/>
    <w:rsid w:val="00565237"/>
    <w:rsid w:val="005653EB"/>
    <w:rsid w:val="00565802"/>
    <w:rsid w:val="00565A7C"/>
    <w:rsid w:val="005660D9"/>
    <w:rsid w:val="0056646E"/>
    <w:rsid w:val="005667E2"/>
    <w:rsid w:val="005669C5"/>
    <w:rsid w:val="00566A1B"/>
    <w:rsid w:val="0056731C"/>
    <w:rsid w:val="00567418"/>
    <w:rsid w:val="005679CA"/>
    <w:rsid w:val="00567C36"/>
    <w:rsid w:val="00567E42"/>
    <w:rsid w:val="00567E9C"/>
    <w:rsid w:val="00570119"/>
    <w:rsid w:val="00570190"/>
    <w:rsid w:val="0057051D"/>
    <w:rsid w:val="005707DD"/>
    <w:rsid w:val="00570C1C"/>
    <w:rsid w:val="00570E49"/>
    <w:rsid w:val="00570EE8"/>
    <w:rsid w:val="00570FBE"/>
    <w:rsid w:val="00570FEF"/>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80A"/>
    <w:rsid w:val="005738D2"/>
    <w:rsid w:val="00573A5B"/>
    <w:rsid w:val="00573DFE"/>
    <w:rsid w:val="005747B1"/>
    <w:rsid w:val="00574EAA"/>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3D"/>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495"/>
    <w:rsid w:val="00582809"/>
    <w:rsid w:val="00582829"/>
    <w:rsid w:val="0058286E"/>
    <w:rsid w:val="00582923"/>
    <w:rsid w:val="00582A8E"/>
    <w:rsid w:val="00582D61"/>
    <w:rsid w:val="00582F74"/>
    <w:rsid w:val="00582F7A"/>
    <w:rsid w:val="00582F95"/>
    <w:rsid w:val="00583438"/>
    <w:rsid w:val="005834C2"/>
    <w:rsid w:val="00583666"/>
    <w:rsid w:val="00583723"/>
    <w:rsid w:val="00583783"/>
    <w:rsid w:val="005838E4"/>
    <w:rsid w:val="00583906"/>
    <w:rsid w:val="00583A58"/>
    <w:rsid w:val="00583B58"/>
    <w:rsid w:val="00583C54"/>
    <w:rsid w:val="00583C89"/>
    <w:rsid w:val="00583D18"/>
    <w:rsid w:val="00584882"/>
    <w:rsid w:val="00584941"/>
    <w:rsid w:val="00584D2C"/>
    <w:rsid w:val="00584E89"/>
    <w:rsid w:val="00585316"/>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A0"/>
    <w:rsid w:val="00587DD1"/>
    <w:rsid w:val="005900FA"/>
    <w:rsid w:val="0059013E"/>
    <w:rsid w:val="005901BF"/>
    <w:rsid w:val="00590285"/>
    <w:rsid w:val="005902F3"/>
    <w:rsid w:val="00590817"/>
    <w:rsid w:val="00590941"/>
    <w:rsid w:val="00590CBE"/>
    <w:rsid w:val="00590D15"/>
    <w:rsid w:val="0059117E"/>
    <w:rsid w:val="0059139A"/>
    <w:rsid w:val="005916EC"/>
    <w:rsid w:val="0059192A"/>
    <w:rsid w:val="00591A78"/>
    <w:rsid w:val="0059210A"/>
    <w:rsid w:val="005928AD"/>
    <w:rsid w:val="00592DAC"/>
    <w:rsid w:val="00593010"/>
    <w:rsid w:val="00593082"/>
    <w:rsid w:val="0059350A"/>
    <w:rsid w:val="005935A4"/>
    <w:rsid w:val="00593617"/>
    <w:rsid w:val="0059387E"/>
    <w:rsid w:val="00593984"/>
    <w:rsid w:val="005939E8"/>
    <w:rsid w:val="00593D7A"/>
    <w:rsid w:val="00593D9B"/>
    <w:rsid w:val="005941D0"/>
    <w:rsid w:val="0059439F"/>
    <w:rsid w:val="005944AC"/>
    <w:rsid w:val="00594715"/>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3AA"/>
    <w:rsid w:val="0059760B"/>
    <w:rsid w:val="0059779B"/>
    <w:rsid w:val="0059799D"/>
    <w:rsid w:val="00597D17"/>
    <w:rsid w:val="005A0046"/>
    <w:rsid w:val="005A0047"/>
    <w:rsid w:val="005A02AB"/>
    <w:rsid w:val="005A02C0"/>
    <w:rsid w:val="005A03DF"/>
    <w:rsid w:val="005A0451"/>
    <w:rsid w:val="005A04C3"/>
    <w:rsid w:val="005A0539"/>
    <w:rsid w:val="005A0745"/>
    <w:rsid w:val="005A0747"/>
    <w:rsid w:val="005A0759"/>
    <w:rsid w:val="005A07C9"/>
    <w:rsid w:val="005A07FF"/>
    <w:rsid w:val="005A0821"/>
    <w:rsid w:val="005A0C77"/>
    <w:rsid w:val="005A1187"/>
    <w:rsid w:val="005A1541"/>
    <w:rsid w:val="005A15A6"/>
    <w:rsid w:val="005A15EA"/>
    <w:rsid w:val="005A18AA"/>
    <w:rsid w:val="005A19F5"/>
    <w:rsid w:val="005A1E40"/>
    <w:rsid w:val="005A1FEE"/>
    <w:rsid w:val="005A202E"/>
    <w:rsid w:val="005A209A"/>
    <w:rsid w:val="005A24D8"/>
    <w:rsid w:val="005A29EE"/>
    <w:rsid w:val="005A2BC1"/>
    <w:rsid w:val="005A2CE1"/>
    <w:rsid w:val="005A332A"/>
    <w:rsid w:val="005A360F"/>
    <w:rsid w:val="005A368E"/>
    <w:rsid w:val="005A3A90"/>
    <w:rsid w:val="005A3A94"/>
    <w:rsid w:val="005A4830"/>
    <w:rsid w:val="005A4865"/>
    <w:rsid w:val="005A486E"/>
    <w:rsid w:val="005A48DE"/>
    <w:rsid w:val="005A4BC8"/>
    <w:rsid w:val="005A4C96"/>
    <w:rsid w:val="005A4F7D"/>
    <w:rsid w:val="005A51D0"/>
    <w:rsid w:val="005A541E"/>
    <w:rsid w:val="005A54ED"/>
    <w:rsid w:val="005A562D"/>
    <w:rsid w:val="005A5703"/>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105"/>
    <w:rsid w:val="005B04AE"/>
    <w:rsid w:val="005B0689"/>
    <w:rsid w:val="005B0865"/>
    <w:rsid w:val="005B099F"/>
    <w:rsid w:val="005B0B9B"/>
    <w:rsid w:val="005B0D89"/>
    <w:rsid w:val="005B0DD2"/>
    <w:rsid w:val="005B0E23"/>
    <w:rsid w:val="005B12A5"/>
    <w:rsid w:val="005B13BC"/>
    <w:rsid w:val="005B1409"/>
    <w:rsid w:val="005B1561"/>
    <w:rsid w:val="005B1A32"/>
    <w:rsid w:val="005B215B"/>
    <w:rsid w:val="005B220F"/>
    <w:rsid w:val="005B2386"/>
    <w:rsid w:val="005B23D6"/>
    <w:rsid w:val="005B2539"/>
    <w:rsid w:val="005B28AF"/>
    <w:rsid w:val="005B2AA5"/>
    <w:rsid w:val="005B2AAE"/>
    <w:rsid w:val="005B2B82"/>
    <w:rsid w:val="005B2C4F"/>
    <w:rsid w:val="005B310F"/>
    <w:rsid w:val="005B335A"/>
    <w:rsid w:val="005B3504"/>
    <w:rsid w:val="005B35D7"/>
    <w:rsid w:val="005B3692"/>
    <w:rsid w:val="005B37DA"/>
    <w:rsid w:val="005B392A"/>
    <w:rsid w:val="005B3969"/>
    <w:rsid w:val="005B3AA3"/>
    <w:rsid w:val="005B3F6C"/>
    <w:rsid w:val="005B4211"/>
    <w:rsid w:val="005B472A"/>
    <w:rsid w:val="005B4A9C"/>
    <w:rsid w:val="005B4AC4"/>
    <w:rsid w:val="005B4B56"/>
    <w:rsid w:val="005B4C81"/>
    <w:rsid w:val="005B4CD6"/>
    <w:rsid w:val="005B4DEF"/>
    <w:rsid w:val="005B51C7"/>
    <w:rsid w:val="005B5436"/>
    <w:rsid w:val="005B559B"/>
    <w:rsid w:val="005B59D5"/>
    <w:rsid w:val="005B5BD9"/>
    <w:rsid w:val="005B5CB7"/>
    <w:rsid w:val="005B6794"/>
    <w:rsid w:val="005B69E7"/>
    <w:rsid w:val="005B6C42"/>
    <w:rsid w:val="005B6F58"/>
    <w:rsid w:val="005B6F83"/>
    <w:rsid w:val="005B6FAC"/>
    <w:rsid w:val="005B7018"/>
    <w:rsid w:val="005B7078"/>
    <w:rsid w:val="005B719B"/>
    <w:rsid w:val="005B75CE"/>
    <w:rsid w:val="005B7A7D"/>
    <w:rsid w:val="005B7CB9"/>
    <w:rsid w:val="005B7DBF"/>
    <w:rsid w:val="005B7F84"/>
    <w:rsid w:val="005C00F4"/>
    <w:rsid w:val="005C0325"/>
    <w:rsid w:val="005C0463"/>
    <w:rsid w:val="005C0733"/>
    <w:rsid w:val="005C0EDB"/>
    <w:rsid w:val="005C12F7"/>
    <w:rsid w:val="005C1328"/>
    <w:rsid w:val="005C136E"/>
    <w:rsid w:val="005C16F9"/>
    <w:rsid w:val="005C1B30"/>
    <w:rsid w:val="005C1BA3"/>
    <w:rsid w:val="005C1E3B"/>
    <w:rsid w:val="005C205B"/>
    <w:rsid w:val="005C2108"/>
    <w:rsid w:val="005C224C"/>
    <w:rsid w:val="005C2561"/>
    <w:rsid w:val="005C262A"/>
    <w:rsid w:val="005C26A2"/>
    <w:rsid w:val="005C2936"/>
    <w:rsid w:val="005C29CF"/>
    <w:rsid w:val="005C2B42"/>
    <w:rsid w:val="005C2BEC"/>
    <w:rsid w:val="005C2E05"/>
    <w:rsid w:val="005C2E59"/>
    <w:rsid w:val="005C2EBB"/>
    <w:rsid w:val="005C3168"/>
    <w:rsid w:val="005C3EDA"/>
    <w:rsid w:val="005C4108"/>
    <w:rsid w:val="005C4193"/>
    <w:rsid w:val="005C47B0"/>
    <w:rsid w:val="005C480B"/>
    <w:rsid w:val="005C4989"/>
    <w:rsid w:val="005C4991"/>
    <w:rsid w:val="005C49AC"/>
    <w:rsid w:val="005C4B12"/>
    <w:rsid w:val="005C5006"/>
    <w:rsid w:val="005C521D"/>
    <w:rsid w:val="005C55D0"/>
    <w:rsid w:val="005C5A3B"/>
    <w:rsid w:val="005C5B2F"/>
    <w:rsid w:val="005C5B87"/>
    <w:rsid w:val="005C5EED"/>
    <w:rsid w:val="005C60FB"/>
    <w:rsid w:val="005C6191"/>
    <w:rsid w:val="005C6269"/>
    <w:rsid w:val="005C6310"/>
    <w:rsid w:val="005C63AE"/>
    <w:rsid w:val="005C653D"/>
    <w:rsid w:val="005C65D9"/>
    <w:rsid w:val="005C6773"/>
    <w:rsid w:val="005C6D31"/>
    <w:rsid w:val="005C744E"/>
    <w:rsid w:val="005C74FB"/>
    <w:rsid w:val="005C78B8"/>
    <w:rsid w:val="005C7D2B"/>
    <w:rsid w:val="005C7D74"/>
    <w:rsid w:val="005D0386"/>
    <w:rsid w:val="005D045D"/>
    <w:rsid w:val="005D05FF"/>
    <w:rsid w:val="005D07DE"/>
    <w:rsid w:val="005D0A65"/>
    <w:rsid w:val="005D0A75"/>
    <w:rsid w:val="005D0E26"/>
    <w:rsid w:val="005D0F83"/>
    <w:rsid w:val="005D12C1"/>
    <w:rsid w:val="005D134E"/>
    <w:rsid w:val="005D14DE"/>
    <w:rsid w:val="005D1602"/>
    <w:rsid w:val="005D1725"/>
    <w:rsid w:val="005D1A7E"/>
    <w:rsid w:val="005D1C23"/>
    <w:rsid w:val="005D21A3"/>
    <w:rsid w:val="005D2712"/>
    <w:rsid w:val="005D27F7"/>
    <w:rsid w:val="005D28AC"/>
    <w:rsid w:val="005D29DC"/>
    <w:rsid w:val="005D2A4F"/>
    <w:rsid w:val="005D2BCC"/>
    <w:rsid w:val="005D30A0"/>
    <w:rsid w:val="005D4234"/>
    <w:rsid w:val="005D424C"/>
    <w:rsid w:val="005D4777"/>
    <w:rsid w:val="005D47F0"/>
    <w:rsid w:val="005D4A21"/>
    <w:rsid w:val="005D4EEE"/>
    <w:rsid w:val="005D5189"/>
    <w:rsid w:val="005D521A"/>
    <w:rsid w:val="005D557B"/>
    <w:rsid w:val="005D558F"/>
    <w:rsid w:val="005D5688"/>
    <w:rsid w:val="005D5CA0"/>
    <w:rsid w:val="005D653E"/>
    <w:rsid w:val="005D6661"/>
    <w:rsid w:val="005D669A"/>
    <w:rsid w:val="005D6940"/>
    <w:rsid w:val="005D6BC1"/>
    <w:rsid w:val="005D73B0"/>
    <w:rsid w:val="005D744C"/>
    <w:rsid w:val="005D770D"/>
    <w:rsid w:val="005D77BE"/>
    <w:rsid w:val="005D7E77"/>
    <w:rsid w:val="005D7F8A"/>
    <w:rsid w:val="005E004C"/>
    <w:rsid w:val="005E0474"/>
    <w:rsid w:val="005E0A8C"/>
    <w:rsid w:val="005E10A5"/>
    <w:rsid w:val="005E12C6"/>
    <w:rsid w:val="005E1708"/>
    <w:rsid w:val="005E1C60"/>
    <w:rsid w:val="005E2247"/>
    <w:rsid w:val="005E326E"/>
    <w:rsid w:val="005E32E2"/>
    <w:rsid w:val="005E3476"/>
    <w:rsid w:val="005E3756"/>
    <w:rsid w:val="005E37AD"/>
    <w:rsid w:val="005E385F"/>
    <w:rsid w:val="005E40EC"/>
    <w:rsid w:val="005E483E"/>
    <w:rsid w:val="005E4B5D"/>
    <w:rsid w:val="005E4E5B"/>
    <w:rsid w:val="005E4FD5"/>
    <w:rsid w:val="005E52BD"/>
    <w:rsid w:val="005E5303"/>
    <w:rsid w:val="005E5462"/>
    <w:rsid w:val="005E56BD"/>
    <w:rsid w:val="005E5905"/>
    <w:rsid w:val="005E5934"/>
    <w:rsid w:val="005E5B81"/>
    <w:rsid w:val="005E5D71"/>
    <w:rsid w:val="005E636C"/>
    <w:rsid w:val="005E6558"/>
    <w:rsid w:val="005E73F4"/>
    <w:rsid w:val="005E77BD"/>
    <w:rsid w:val="005E7B61"/>
    <w:rsid w:val="005E7FD2"/>
    <w:rsid w:val="005E7FDC"/>
    <w:rsid w:val="005F029E"/>
    <w:rsid w:val="005F0487"/>
    <w:rsid w:val="005F04AE"/>
    <w:rsid w:val="005F0B2E"/>
    <w:rsid w:val="005F1442"/>
    <w:rsid w:val="005F1462"/>
    <w:rsid w:val="005F175A"/>
    <w:rsid w:val="005F1DB3"/>
    <w:rsid w:val="005F2050"/>
    <w:rsid w:val="005F214A"/>
    <w:rsid w:val="005F25E2"/>
    <w:rsid w:val="005F25E7"/>
    <w:rsid w:val="005F27EA"/>
    <w:rsid w:val="005F288E"/>
    <w:rsid w:val="005F28EB"/>
    <w:rsid w:val="005F291F"/>
    <w:rsid w:val="005F2B76"/>
    <w:rsid w:val="005F2CB1"/>
    <w:rsid w:val="005F2CFB"/>
    <w:rsid w:val="005F3025"/>
    <w:rsid w:val="005F322B"/>
    <w:rsid w:val="005F3375"/>
    <w:rsid w:val="005F34D7"/>
    <w:rsid w:val="005F3730"/>
    <w:rsid w:val="005F42B7"/>
    <w:rsid w:val="005F44FB"/>
    <w:rsid w:val="005F4618"/>
    <w:rsid w:val="005F4A32"/>
    <w:rsid w:val="005F4DB5"/>
    <w:rsid w:val="005F5142"/>
    <w:rsid w:val="005F5334"/>
    <w:rsid w:val="005F5926"/>
    <w:rsid w:val="005F5A66"/>
    <w:rsid w:val="005F5C31"/>
    <w:rsid w:val="005F5CAB"/>
    <w:rsid w:val="005F5D5E"/>
    <w:rsid w:val="005F5F16"/>
    <w:rsid w:val="005F618C"/>
    <w:rsid w:val="005F6359"/>
    <w:rsid w:val="005F6372"/>
    <w:rsid w:val="005F6694"/>
    <w:rsid w:val="005F6788"/>
    <w:rsid w:val="005F6C94"/>
    <w:rsid w:val="005F70BD"/>
    <w:rsid w:val="005F722C"/>
    <w:rsid w:val="005F72D2"/>
    <w:rsid w:val="005F74A7"/>
    <w:rsid w:val="005F7BD7"/>
    <w:rsid w:val="006002EE"/>
    <w:rsid w:val="0060057A"/>
    <w:rsid w:val="0060079B"/>
    <w:rsid w:val="00600859"/>
    <w:rsid w:val="00600876"/>
    <w:rsid w:val="00600933"/>
    <w:rsid w:val="00600FE2"/>
    <w:rsid w:val="0060109C"/>
    <w:rsid w:val="00601689"/>
    <w:rsid w:val="00601699"/>
    <w:rsid w:val="00601B9B"/>
    <w:rsid w:val="00601FA8"/>
    <w:rsid w:val="00601FAB"/>
    <w:rsid w:val="006021B8"/>
    <w:rsid w:val="0060225E"/>
    <w:rsid w:val="006022AF"/>
    <w:rsid w:val="00602352"/>
    <w:rsid w:val="0060267C"/>
    <w:rsid w:val="0060283C"/>
    <w:rsid w:val="00602E48"/>
    <w:rsid w:val="0060323C"/>
    <w:rsid w:val="00603661"/>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9C6"/>
    <w:rsid w:val="00605B1E"/>
    <w:rsid w:val="00605ECA"/>
    <w:rsid w:val="00605ED2"/>
    <w:rsid w:val="00606515"/>
    <w:rsid w:val="006065BF"/>
    <w:rsid w:val="006069FA"/>
    <w:rsid w:val="00606A45"/>
    <w:rsid w:val="00606D59"/>
    <w:rsid w:val="00606DAD"/>
    <w:rsid w:val="00606FFA"/>
    <w:rsid w:val="0060761F"/>
    <w:rsid w:val="00607F7A"/>
    <w:rsid w:val="00610238"/>
    <w:rsid w:val="00610307"/>
    <w:rsid w:val="006109D8"/>
    <w:rsid w:val="006109FD"/>
    <w:rsid w:val="00610A80"/>
    <w:rsid w:val="00610C55"/>
    <w:rsid w:val="00610D20"/>
    <w:rsid w:val="00610E02"/>
    <w:rsid w:val="00610FAA"/>
    <w:rsid w:val="00611296"/>
    <w:rsid w:val="0061166C"/>
    <w:rsid w:val="006116D4"/>
    <w:rsid w:val="0061175C"/>
    <w:rsid w:val="00611B0D"/>
    <w:rsid w:val="00611B83"/>
    <w:rsid w:val="00611CFD"/>
    <w:rsid w:val="00611FC8"/>
    <w:rsid w:val="0061262A"/>
    <w:rsid w:val="00612763"/>
    <w:rsid w:val="00612884"/>
    <w:rsid w:val="006128A9"/>
    <w:rsid w:val="006129ED"/>
    <w:rsid w:val="00612D63"/>
    <w:rsid w:val="0061305D"/>
    <w:rsid w:val="0061311B"/>
    <w:rsid w:val="00613257"/>
    <w:rsid w:val="00613597"/>
    <w:rsid w:val="00613681"/>
    <w:rsid w:val="00613827"/>
    <w:rsid w:val="006138BB"/>
    <w:rsid w:val="006139A8"/>
    <w:rsid w:val="00613DF9"/>
    <w:rsid w:val="00613F84"/>
    <w:rsid w:val="006143E2"/>
    <w:rsid w:val="0061441D"/>
    <w:rsid w:val="00614466"/>
    <w:rsid w:val="006148AD"/>
    <w:rsid w:val="006148C3"/>
    <w:rsid w:val="00614A6D"/>
    <w:rsid w:val="00614E22"/>
    <w:rsid w:val="00615191"/>
    <w:rsid w:val="006152B9"/>
    <w:rsid w:val="00615427"/>
    <w:rsid w:val="006156F7"/>
    <w:rsid w:val="00615E78"/>
    <w:rsid w:val="00615F8C"/>
    <w:rsid w:val="00616026"/>
    <w:rsid w:val="00616410"/>
    <w:rsid w:val="006168D7"/>
    <w:rsid w:val="00617904"/>
    <w:rsid w:val="00617B5D"/>
    <w:rsid w:val="00617BB2"/>
    <w:rsid w:val="00617C0F"/>
    <w:rsid w:val="00617C30"/>
    <w:rsid w:val="00617D0B"/>
    <w:rsid w:val="00620085"/>
    <w:rsid w:val="00620246"/>
    <w:rsid w:val="00620A03"/>
    <w:rsid w:val="00620A71"/>
    <w:rsid w:val="00620BB6"/>
    <w:rsid w:val="00620D80"/>
    <w:rsid w:val="006215B3"/>
    <w:rsid w:val="00621690"/>
    <w:rsid w:val="006219CD"/>
    <w:rsid w:val="00621D9C"/>
    <w:rsid w:val="00621E0F"/>
    <w:rsid w:val="00621E73"/>
    <w:rsid w:val="00621F64"/>
    <w:rsid w:val="00622292"/>
    <w:rsid w:val="006223E3"/>
    <w:rsid w:val="006227C4"/>
    <w:rsid w:val="00622B79"/>
    <w:rsid w:val="00622BE0"/>
    <w:rsid w:val="00623028"/>
    <w:rsid w:val="006232EE"/>
    <w:rsid w:val="006233A1"/>
    <w:rsid w:val="00623459"/>
    <w:rsid w:val="006234A6"/>
    <w:rsid w:val="00623530"/>
    <w:rsid w:val="006235C6"/>
    <w:rsid w:val="00623631"/>
    <w:rsid w:val="00623827"/>
    <w:rsid w:val="00623CAC"/>
    <w:rsid w:val="00623FD6"/>
    <w:rsid w:val="0062420A"/>
    <w:rsid w:val="00624211"/>
    <w:rsid w:val="0062445F"/>
    <w:rsid w:val="00624526"/>
    <w:rsid w:val="00624B0B"/>
    <w:rsid w:val="0062500A"/>
    <w:rsid w:val="00625182"/>
    <w:rsid w:val="00625532"/>
    <w:rsid w:val="0062567C"/>
    <w:rsid w:val="00625A11"/>
    <w:rsid w:val="00625A19"/>
    <w:rsid w:val="00625E47"/>
    <w:rsid w:val="00625F07"/>
    <w:rsid w:val="00625FD6"/>
    <w:rsid w:val="00626259"/>
    <w:rsid w:val="006264F3"/>
    <w:rsid w:val="00626575"/>
    <w:rsid w:val="006266DC"/>
    <w:rsid w:val="00626837"/>
    <w:rsid w:val="00626CBA"/>
    <w:rsid w:val="00626EFF"/>
    <w:rsid w:val="00626F2A"/>
    <w:rsid w:val="006279B6"/>
    <w:rsid w:val="00627A06"/>
    <w:rsid w:val="00627A0D"/>
    <w:rsid w:val="00627BBD"/>
    <w:rsid w:val="00630001"/>
    <w:rsid w:val="006304DB"/>
    <w:rsid w:val="006305B8"/>
    <w:rsid w:val="00630636"/>
    <w:rsid w:val="00630682"/>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8DD"/>
    <w:rsid w:val="00632D3C"/>
    <w:rsid w:val="00633228"/>
    <w:rsid w:val="00633285"/>
    <w:rsid w:val="006336B2"/>
    <w:rsid w:val="00633A6B"/>
    <w:rsid w:val="00633C6C"/>
    <w:rsid w:val="00633F4C"/>
    <w:rsid w:val="006344D9"/>
    <w:rsid w:val="006345D1"/>
    <w:rsid w:val="006346E4"/>
    <w:rsid w:val="006347D7"/>
    <w:rsid w:val="00634C17"/>
    <w:rsid w:val="00634D28"/>
    <w:rsid w:val="006350A0"/>
    <w:rsid w:val="0063522F"/>
    <w:rsid w:val="0063525B"/>
    <w:rsid w:val="0063529F"/>
    <w:rsid w:val="006358BA"/>
    <w:rsid w:val="00635AC4"/>
    <w:rsid w:val="00635B89"/>
    <w:rsid w:val="00635D3B"/>
    <w:rsid w:val="00635E57"/>
    <w:rsid w:val="00636398"/>
    <w:rsid w:val="006368D3"/>
    <w:rsid w:val="00636CFC"/>
    <w:rsid w:val="00636EFB"/>
    <w:rsid w:val="006370A5"/>
    <w:rsid w:val="0063720F"/>
    <w:rsid w:val="006377EC"/>
    <w:rsid w:val="0064002C"/>
    <w:rsid w:val="00640390"/>
    <w:rsid w:val="00640404"/>
    <w:rsid w:val="0064073A"/>
    <w:rsid w:val="006407BA"/>
    <w:rsid w:val="006408C3"/>
    <w:rsid w:val="00640B66"/>
    <w:rsid w:val="00640DC4"/>
    <w:rsid w:val="00640EAA"/>
    <w:rsid w:val="00640FED"/>
    <w:rsid w:val="0064104F"/>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AB2"/>
    <w:rsid w:val="00643E7D"/>
    <w:rsid w:val="00643EF1"/>
    <w:rsid w:val="00644600"/>
    <w:rsid w:val="00644B6B"/>
    <w:rsid w:val="00644B9B"/>
    <w:rsid w:val="0064503D"/>
    <w:rsid w:val="00645122"/>
    <w:rsid w:val="00645436"/>
    <w:rsid w:val="0064545A"/>
    <w:rsid w:val="006454FC"/>
    <w:rsid w:val="00645642"/>
    <w:rsid w:val="00645937"/>
    <w:rsid w:val="00645B7C"/>
    <w:rsid w:val="00646126"/>
    <w:rsid w:val="0064624E"/>
    <w:rsid w:val="006464B2"/>
    <w:rsid w:val="006468F1"/>
    <w:rsid w:val="00646CCB"/>
    <w:rsid w:val="00646CEF"/>
    <w:rsid w:val="00646E7F"/>
    <w:rsid w:val="00647001"/>
    <w:rsid w:val="006471C8"/>
    <w:rsid w:val="00647A04"/>
    <w:rsid w:val="00647DAF"/>
    <w:rsid w:val="00647E1D"/>
    <w:rsid w:val="00650349"/>
    <w:rsid w:val="006503F4"/>
    <w:rsid w:val="00650A47"/>
    <w:rsid w:val="00650A6A"/>
    <w:rsid w:val="00650AA7"/>
    <w:rsid w:val="00650AB9"/>
    <w:rsid w:val="00650B19"/>
    <w:rsid w:val="00651051"/>
    <w:rsid w:val="00651304"/>
    <w:rsid w:val="006514EA"/>
    <w:rsid w:val="00651639"/>
    <w:rsid w:val="006519FF"/>
    <w:rsid w:val="00651A84"/>
    <w:rsid w:val="006522A5"/>
    <w:rsid w:val="006522F6"/>
    <w:rsid w:val="00652443"/>
    <w:rsid w:val="006524D4"/>
    <w:rsid w:val="006525FE"/>
    <w:rsid w:val="00652869"/>
    <w:rsid w:val="006528A9"/>
    <w:rsid w:val="00652FCE"/>
    <w:rsid w:val="00653C94"/>
    <w:rsid w:val="00653F64"/>
    <w:rsid w:val="006541CF"/>
    <w:rsid w:val="0065427A"/>
    <w:rsid w:val="006542D8"/>
    <w:rsid w:val="00654603"/>
    <w:rsid w:val="00654D01"/>
    <w:rsid w:val="00654D22"/>
    <w:rsid w:val="00654E91"/>
    <w:rsid w:val="00655122"/>
    <w:rsid w:val="00655733"/>
    <w:rsid w:val="006559DC"/>
    <w:rsid w:val="00655ACD"/>
    <w:rsid w:val="00655B5C"/>
    <w:rsid w:val="00655C74"/>
    <w:rsid w:val="00655D93"/>
    <w:rsid w:val="00655DD7"/>
    <w:rsid w:val="006561AE"/>
    <w:rsid w:val="006566C2"/>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073"/>
    <w:rsid w:val="0066011D"/>
    <w:rsid w:val="006601B6"/>
    <w:rsid w:val="006607C0"/>
    <w:rsid w:val="006608A5"/>
    <w:rsid w:val="00660B4B"/>
    <w:rsid w:val="00660B73"/>
    <w:rsid w:val="00661243"/>
    <w:rsid w:val="006613A6"/>
    <w:rsid w:val="00661B0B"/>
    <w:rsid w:val="00661F8F"/>
    <w:rsid w:val="006624D2"/>
    <w:rsid w:val="00662751"/>
    <w:rsid w:val="006627A2"/>
    <w:rsid w:val="00662954"/>
    <w:rsid w:val="006629AC"/>
    <w:rsid w:val="00662A94"/>
    <w:rsid w:val="00662AB7"/>
    <w:rsid w:val="00662B29"/>
    <w:rsid w:val="00662C26"/>
    <w:rsid w:val="00662FCE"/>
    <w:rsid w:val="006631D1"/>
    <w:rsid w:val="006632EA"/>
    <w:rsid w:val="006634E6"/>
    <w:rsid w:val="006637AD"/>
    <w:rsid w:val="00663C83"/>
    <w:rsid w:val="00664079"/>
    <w:rsid w:val="00664213"/>
    <w:rsid w:val="00664427"/>
    <w:rsid w:val="0066472A"/>
    <w:rsid w:val="006649C2"/>
    <w:rsid w:val="00664CD1"/>
    <w:rsid w:val="00664F1D"/>
    <w:rsid w:val="006652A8"/>
    <w:rsid w:val="00665313"/>
    <w:rsid w:val="00665516"/>
    <w:rsid w:val="006655EE"/>
    <w:rsid w:val="00665686"/>
    <w:rsid w:val="00665836"/>
    <w:rsid w:val="00665877"/>
    <w:rsid w:val="00665A48"/>
    <w:rsid w:val="00665B06"/>
    <w:rsid w:val="00666086"/>
    <w:rsid w:val="006661A7"/>
    <w:rsid w:val="006664B3"/>
    <w:rsid w:val="0066667D"/>
    <w:rsid w:val="00666942"/>
    <w:rsid w:val="00666BFB"/>
    <w:rsid w:val="0066717A"/>
    <w:rsid w:val="00667A48"/>
    <w:rsid w:val="00667AF5"/>
    <w:rsid w:val="00667C9C"/>
    <w:rsid w:val="00667EE7"/>
    <w:rsid w:val="0066ED2F"/>
    <w:rsid w:val="006700BF"/>
    <w:rsid w:val="0067032E"/>
    <w:rsid w:val="00670534"/>
    <w:rsid w:val="00670665"/>
    <w:rsid w:val="0067078D"/>
    <w:rsid w:val="00670844"/>
    <w:rsid w:val="00670922"/>
    <w:rsid w:val="00670A09"/>
    <w:rsid w:val="00670B3B"/>
    <w:rsid w:val="00670BE1"/>
    <w:rsid w:val="00670BEA"/>
    <w:rsid w:val="00670DB4"/>
    <w:rsid w:val="006712A3"/>
    <w:rsid w:val="00671835"/>
    <w:rsid w:val="006718A2"/>
    <w:rsid w:val="00671902"/>
    <w:rsid w:val="00671A01"/>
    <w:rsid w:val="00671CF9"/>
    <w:rsid w:val="00671E8A"/>
    <w:rsid w:val="00671F20"/>
    <w:rsid w:val="0067218F"/>
    <w:rsid w:val="0067248F"/>
    <w:rsid w:val="006725B1"/>
    <w:rsid w:val="00672852"/>
    <w:rsid w:val="006729A5"/>
    <w:rsid w:val="00672AFA"/>
    <w:rsid w:val="00672E7F"/>
    <w:rsid w:val="00673160"/>
    <w:rsid w:val="006731DB"/>
    <w:rsid w:val="0067344B"/>
    <w:rsid w:val="0067349E"/>
    <w:rsid w:val="006734F3"/>
    <w:rsid w:val="00673828"/>
    <w:rsid w:val="00673DEE"/>
    <w:rsid w:val="006741F2"/>
    <w:rsid w:val="006746A6"/>
    <w:rsid w:val="00674B20"/>
    <w:rsid w:val="00674CC3"/>
    <w:rsid w:val="00674DC0"/>
    <w:rsid w:val="00675052"/>
    <w:rsid w:val="006750F7"/>
    <w:rsid w:val="006751F1"/>
    <w:rsid w:val="00675585"/>
    <w:rsid w:val="00675744"/>
    <w:rsid w:val="00675C72"/>
    <w:rsid w:val="00675D4F"/>
    <w:rsid w:val="00675E9C"/>
    <w:rsid w:val="0067656C"/>
    <w:rsid w:val="00676596"/>
    <w:rsid w:val="006767A1"/>
    <w:rsid w:val="006771F9"/>
    <w:rsid w:val="0067738A"/>
    <w:rsid w:val="00677555"/>
    <w:rsid w:val="006776D7"/>
    <w:rsid w:val="006778BC"/>
    <w:rsid w:val="0067799D"/>
    <w:rsid w:val="00677AD4"/>
    <w:rsid w:val="00677BE3"/>
    <w:rsid w:val="006800C7"/>
    <w:rsid w:val="006803C0"/>
    <w:rsid w:val="0068074A"/>
    <w:rsid w:val="00680E1D"/>
    <w:rsid w:val="00680EE6"/>
    <w:rsid w:val="00680F07"/>
    <w:rsid w:val="00680F0B"/>
    <w:rsid w:val="00681003"/>
    <w:rsid w:val="006817C9"/>
    <w:rsid w:val="00681852"/>
    <w:rsid w:val="00681A21"/>
    <w:rsid w:val="0068212A"/>
    <w:rsid w:val="0068213E"/>
    <w:rsid w:val="00682256"/>
    <w:rsid w:val="00682319"/>
    <w:rsid w:val="0068236E"/>
    <w:rsid w:val="00682C77"/>
    <w:rsid w:val="00682E9D"/>
    <w:rsid w:val="006832A8"/>
    <w:rsid w:val="006836CD"/>
    <w:rsid w:val="00683D3C"/>
    <w:rsid w:val="00683ECE"/>
    <w:rsid w:val="00684596"/>
    <w:rsid w:val="00684A41"/>
    <w:rsid w:val="00684AB5"/>
    <w:rsid w:val="00684DB0"/>
    <w:rsid w:val="00684DF7"/>
    <w:rsid w:val="006856AC"/>
    <w:rsid w:val="006859FC"/>
    <w:rsid w:val="00685B8A"/>
    <w:rsid w:val="00685B8E"/>
    <w:rsid w:val="00685D37"/>
    <w:rsid w:val="00685EA0"/>
    <w:rsid w:val="00686129"/>
    <w:rsid w:val="00686280"/>
    <w:rsid w:val="00686297"/>
    <w:rsid w:val="0068655D"/>
    <w:rsid w:val="00686907"/>
    <w:rsid w:val="0068750B"/>
    <w:rsid w:val="0068791B"/>
    <w:rsid w:val="0068799B"/>
    <w:rsid w:val="00687AC1"/>
    <w:rsid w:val="00687D24"/>
    <w:rsid w:val="00687DDA"/>
    <w:rsid w:val="00687FCD"/>
    <w:rsid w:val="006900A1"/>
    <w:rsid w:val="0069019E"/>
    <w:rsid w:val="00690563"/>
    <w:rsid w:val="00690640"/>
    <w:rsid w:val="006906D8"/>
    <w:rsid w:val="00690700"/>
    <w:rsid w:val="0069078E"/>
    <w:rsid w:val="00691067"/>
    <w:rsid w:val="006911EB"/>
    <w:rsid w:val="006913D9"/>
    <w:rsid w:val="0069150D"/>
    <w:rsid w:val="00691616"/>
    <w:rsid w:val="0069238B"/>
    <w:rsid w:val="0069246A"/>
    <w:rsid w:val="00692977"/>
    <w:rsid w:val="00692DB7"/>
    <w:rsid w:val="00692ECE"/>
    <w:rsid w:val="006934A7"/>
    <w:rsid w:val="00693541"/>
    <w:rsid w:val="006935DA"/>
    <w:rsid w:val="00693D19"/>
    <w:rsid w:val="00693D46"/>
    <w:rsid w:val="00693E05"/>
    <w:rsid w:val="0069407E"/>
    <w:rsid w:val="006942EB"/>
    <w:rsid w:val="006945B4"/>
    <w:rsid w:val="0069470C"/>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7B"/>
    <w:rsid w:val="006962C5"/>
    <w:rsid w:val="006962F6"/>
    <w:rsid w:val="00696593"/>
    <w:rsid w:val="006966C8"/>
    <w:rsid w:val="00696794"/>
    <w:rsid w:val="00696949"/>
    <w:rsid w:val="00696C16"/>
    <w:rsid w:val="00697052"/>
    <w:rsid w:val="00697143"/>
    <w:rsid w:val="006974EF"/>
    <w:rsid w:val="00697957"/>
    <w:rsid w:val="00697B02"/>
    <w:rsid w:val="00697CAE"/>
    <w:rsid w:val="00697FEB"/>
    <w:rsid w:val="006A0117"/>
    <w:rsid w:val="006A02BD"/>
    <w:rsid w:val="006A0401"/>
    <w:rsid w:val="006A0556"/>
    <w:rsid w:val="006A0607"/>
    <w:rsid w:val="006A0643"/>
    <w:rsid w:val="006A0716"/>
    <w:rsid w:val="006A07B6"/>
    <w:rsid w:val="006A08B9"/>
    <w:rsid w:val="006A0A3A"/>
    <w:rsid w:val="006A0E73"/>
    <w:rsid w:val="006A17A3"/>
    <w:rsid w:val="006A1D50"/>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9B"/>
    <w:rsid w:val="006A4B52"/>
    <w:rsid w:val="006A4B94"/>
    <w:rsid w:val="006A4D0C"/>
    <w:rsid w:val="006A4DA9"/>
    <w:rsid w:val="006A4DEE"/>
    <w:rsid w:val="006A5323"/>
    <w:rsid w:val="006A5436"/>
    <w:rsid w:val="006A5906"/>
    <w:rsid w:val="006A5E28"/>
    <w:rsid w:val="006A6275"/>
    <w:rsid w:val="006A65B3"/>
    <w:rsid w:val="006A6746"/>
    <w:rsid w:val="006A6920"/>
    <w:rsid w:val="006A697B"/>
    <w:rsid w:val="006A6A15"/>
    <w:rsid w:val="006A6A2B"/>
    <w:rsid w:val="006A6DB1"/>
    <w:rsid w:val="006A7024"/>
    <w:rsid w:val="006A7287"/>
    <w:rsid w:val="006A7648"/>
    <w:rsid w:val="006A7685"/>
    <w:rsid w:val="006A7936"/>
    <w:rsid w:val="006A7AFF"/>
    <w:rsid w:val="006A7E99"/>
    <w:rsid w:val="006B013B"/>
    <w:rsid w:val="006B06AC"/>
    <w:rsid w:val="006B117C"/>
    <w:rsid w:val="006B1206"/>
    <w:rsid w:val="006B123D"/>
    <w:rsid w:val="006B14D5"/>
    <w:rsid w:val="006B14E4"/>
    <w:rsid w:val="006B15F0"/>
    <w:rsid w:val="006B177E"/>
    <w:rsid w:val="006B1816"/>
    <w:rsid w:val="006B1976"/>
    <w:rsid w:val="006B1B13"/>
    <w:rsid w:val="006B1BAE"/>
    <w:rsid w:val="006B1BCA"/>
    <w:rsid w:val="006B1EF1"/>
    <w:rsid w:val="006B2099"/>
    <w:rsid w:val="006B2187"/>
    <w:rsid w:val="006B2220"/>
    <w:rsid w:val="006B224D"/>
    <w:rsid w:val="006B22CD"/>
    <w:rsid w:val="006B2398"/>
    <w:rsid w:val="006B2600"/>
    <w:rsid w:val="006B2BC3"/>
    <w:rsid w:val="006B2CFB"/>
    <w:rsid w:val="006B2EC8"/>
    <w:rsid w:val="006B3106"/>
    <w:rsid w:val="006B3AC7"/>
    <w:rsid w:val="006B3F68"/>
    <w:rsid w:val="006B410C"/>
    <w:rsid w:val="006B4153"/>
    <w:rsid w:val="006B4357"/>
    <w:rsid w:val="006B4771"/>
    <w:rsid w:val="006B47ED"/>
    <w:rsid w:val="006B50CF"/>
    <w:rsid w:val="006B5101"/>
    <w:rsid w:val="006B55DB"/>
    <w:rsid w:val="006B5A25"/>
    <w:rsid w:val="006B5CB5"/>
    <w:rsid w:val="006B5F82"/>
    <w:rsid w:val="006B5FFC"/>
    <w:rsid w:val="006B6076"/>
    <w:rsid w:val="006B60B2"/>
    <w:rsid w:val="006B645E"/>
    <w:rsid w:val="006B6605"/>
    <w:rsid w:val="006B6867"/>
    <w:rsid w:val="006B692C"/>
    <w:rsid w:val="006B6E31"/>
    <w:rsid w:val="006B6F41"/>
    <w:rsid w:val="006B7130"/>
    <w:rsid w:val="006B73ED"/>
    <w:rsid w:val="006B77AF"/>
    <w:rsid w:val="006B79E2"/>
    <w:rsid w:val="006B7E5A"/>
    <w:rsid w:val="006B7FF1"/>
    <w:rsid w:val="006C03B8"/>
    <w:rsid w:val="006C03D9"/>
    <w:rsid w:val="006C05BA"/>
    <w:rsid w:val="006C063B"/>
    <w:rsid w:val="006C07F5"/>
    <w:rsid w:val="006C0F84"/>
    <w:rsid w:val="006C1396"/>
    <w:rsid w:val="006C15A8"/>
    <w:rsid w:val="006C1790"/>
    <w:rsid w:val="006C17FB"/>
    <w:rsid w:val="006C206A"/>
    <w:rsid w:val="006C2134"/>
    <w:rsid w:val="006C2183"/>
    <w:rsid w:val="006C2360"/>
    <w:rsid w:val="006C2CF3"/>
    <w:rsid w:val="006C2DF5"/>
    <w:rsid w:val="006C2F45"/>
    <w:rsid w:val="006C3213"/>
    <w:rsid w:val="006C3682"/>
    <w:rsid w:val="006C3A08"/>
    <w:rsid w:val="006C3F84"/>
    <w:rsid w:val="006C3FE9"/>
    <w:rsid w:val="006C4265"/>
    <w:rsid w:val="006C4434"/>
    <w:rsid w:val="006C4688"/>
    <w:rsid w:val="006C4967"/>
    <w:rsid w:val="006C4DA5"/>
    <w:rsid w:val="006C50B8"/>
    <w:rsid w:val="006C55D6"/>
    <w:rsid w:val="006C581F"/>
    <w:rsid w:val="006C599E"/>
    <w:rsid w:val="006C5A87"/>
    <w:rsid w:val="006C5EC9"/>
    <w:rsid w:val="006C6059"/>
    <w:rsid w:val="006C607C"/>
    <w:rsid w:val="006C6131"/>
    <w:rsid w:val="006C6251"/>
    <w:rsid w:val="006C65C4"/>
    <w:rsid w:val="006C6711"/>
    <w:rsid w:val="006C67FB"/>
    <w:rsid w:val="006C68E9"/>
    <w:rsid w:val="006C68FA"/>
    <w:rsid w:val="006C69F5"/>
    <w:rsid w:val="006C6BF5"/>
    <w:rsid w:val="006C713C"/>
    <w:rsid w:val="006C72D7"/>
    <w:rsid w:val="006C7381"/>
    <w:rsid w:val="006C7457"/>
    <w:rsid w:val="006C7522"/>
    <w:rsid w:val="006C76A7"/>
    <w:rsid w:val="006C7A1B"/>
    <w:rsid w:val="006C7F3D"/>
    <w:rsid w:val="006C7FC4"/>
    <w:rsid w:val="006D01EE"/>
    <w:rsid w:val="006D020C"/>
    <w:rsid w:val="006D0A9F"/>
    <w:rsid w:val="006D0AB3"/>
    <w:rsid w:val="006D0B8B"/>
    <w:rsid w:val="006D0D2A"/>
    <w:rsid w:val="006D0EBF"/>
    <w:rsid w:val="006D13D9"/>
    <w:rsid w:val="006D1483"/>
    <w:rsid w:val="006D16C2"/>
    <w:rsid w:val="006D1A85"/>
    <w:rsid w:val="006D1AAF"/>
    <w:rsid w:val="006D1E32"/>
    <w:rsid w:val="006D1E87"/>
    <w:rsid w:val="006D1EB3"/>
    <w:rsid w:val="006D1F94"/>
    <w:rsid w:val="006D2250"/>
    <w:rsid w:val="006D2435"/>
    <w:rsid w:val="006D2A20"/>
    <w:rsid w:val="006D2D51"/>
    <w:rsid w:val="006D2DE8"/>
    <w:rsid w:val="006D3053"/>
    <w:rsid w:val="006D3CC2"/>
    <w:rsid w:val="006D41C1"/>
    <w:rsid w:val="006D420D"/>
    <w:rsid w:val="006D44D1"/>
    <w:rsid w:val="006D44F4"/>
    <w:rsid w:val="006D477A"/>
    <w:rsid w:val="006D4819"/>
    <w:rsid w:val="006D4C88"/>
    <w:rsid w:val="006D4CC0"/>
    <w:rsid w:val="006D50E0"/>
    <w:rsid w:val="006D563D"/>
    <w:rsid w:val="006D5992"/>
    <w:rsid w:val="006D5B3B"/>
    <w:rsid w:val="006D5B67"/>
    <w:rsid w:val="006D5BDE"/>
    <w:rsid w:val="006D5DC5"/>
    <w:rsid w:val="006D615B"/>
    <w:rsid w:val="006D61F7"/>
    <w:rsid w:val="006D64C7"/>
    <w:rsid w:val="006D6829"/>
    <w:rsid w:val="006D6B8F"/>
    <w:rsid w:val="006D6BCE"/>
    <w:rsid w:val="006D6E5E"/>
    <w:rsid w:val="006D6F08"/>
    <w:rsid w:val="006D6FCA"/>
    <w:rsid w:val="006D7192"/>
    <w:rsid w:val="006D7237"/>
    <w:rsid w:val="006D72A3"/>
    <w:rsid w:val="006D7596"/>
    <w:rsid w:val="006D7765"/>
    <w:rsid w:val="006D78E9"/>
    <w:rsid w:val="006D7D99"/>
    <w:rsid w:val="006D7E98"/>
    <w:rsid w:val="006E00BF"/>
    <w:rsid w:val="006E062C"/>
    <w:rsid w:val="006E081F"/>
    <w:rsid w:val="006E0904"/>
    <w:rsid w:val="006E10BD"/>
    <w:rsid w:val="006E12FB"/>
    <w:rsid w:val="006E14DD"/>
    <w:rsid w:val="006E1556"/>
    <w:rsid w:val="006E1642"/>
    <w:rsid w:val="006E1940"/>
    <w:rsid w:val="006E1ABE"/>
    <w:rsid w:val="006E1C82"/>
    <w:rsid w:val="006E1DE9"/>
    <w:rsid w:val="006E1DF9"/>
    <w:rsid w:val="006E1FB7"/>
    <w:rsid w:val="006E2016"/>
    <w:rsid w:val="006E27CB"/>
    <w:rsid w:val="006E28B7"/>
    <w:rsid w:val="006E2A9B"/>
    <w:rsid w:val="006E2C45"/>
    <w:rsid w:val="006E2CB1"/>
    <w:rsid w:val="006E2E28"/>
    <w:rsid w:val="006E31B4"/>
    <w:rsid w:val="006E3281"/>
    <w:rsid w:val="006E3310"/>
    <w:rsid w:val="006E362A"/>
    <w:rsid w:val="006E36FC"/>
    <w:rsid w:val="006E3A09"/>
    <w:rsid w:val="006E3A72"/>
    <w:rsid w:val="006E3E11"/>
    <w:rsid w:val="006E4011"/>
    <w:rsid w:val="006E4069"/>
    <w:rsid w:val="006E4C24"/>
    <w:rsid w:val="006E4CC7"/>
    <w:rsid w:val="006E4E39"/>
    <w:rsid w:val="006E5079"/>
    <w:rsid w:val="006E5261"/>
    <w:rsid w:val="006E55F5"/>
    <w:rsid w:val="006E565E"/>
    <w:rsid w:val="006E5B0B"/>
    <w:rsid w:val="006E60F6"/>
    <w:rsid w:val="006E6304"/>
    <w:rsid w:val="006E63F8"/>
    <w:rsid w:val="006E6483"/>
    <w:rsid w:val="006E6592"/>
    <w:rsid w:val="006E65AF"/>
    <w:rsid w:val="006E6716"/>
    <w:rsid w:val="006E673D"/>
    <w:rsid w:val="006E68C9"/>
    <w:rsid w:val="006E6D38"/>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66D"/>
    <w:rsid w:val="006F3C49"/>
    <w:rsid w:val="006F3CDE"/>
    <w:rsid w:val="006F3F1D"/>
    <w:rsid w:val="006F46FD"/>
    <w:rsid w:val="006F4BCC"/>
    <w:rsid w:val="006F5086"/>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13D9"/>
    <w:rsid w:val="00701840"/>
    <w:rsid w:val="00701876"/>
    <w:rsid w:val="007019E8"/>
    <w:rsid w:val="00701A73"/>
    <w:rsid w:val="00701E8E"/>
    <w:rsid w:val="00701EE3"/>
    <w:rsid w:val="00701FE4"/>
    <w:rsid w:val="0070219F"/>
    <w:rsid w:val="00702489"/>
    <w:rsid w:val="007024E8"/>
    <w:rsid w:val="0070282C"/>
    <w:rsid w:val="00702CC1"/>
    <w:rsid w:val="00702E91"/>
    <w:rsid w:val="00702F7C"/>
    <w:rsid w:val="00703458"/>
    <w:rsid w:val="0070346E"/>
    <w:rsid w:val="007035AA"/>
    <w:rsid w:val="00703829"/>
    <w:rsid w:val="00704880"/>
    <w:rsid w:val="00704891"/>
    <w:rsid w:val="0070492A"/>
    <w:rsid w:val="00704D6F"/>
    <w:rsid w:val="00704DD5"/>
    <w:rsid w:val="00704E00"/>
    <w:rsid w:val="00704E9F"/>
    <w:rsid w:val="00704EDB"/>
    <w:rsid w:val="00705129"/>
    <w:rsid w:val="007051FA"/>
    <w:rsid w:val="00705333"/>
    <w:rsid w:val="0070538E"/>
    <w:rsid w:val="00705408"/>
    <w:rsid w:val="007056A9"/>
    <w:rsid w:val="00705779"/>
    <w:rsid w:val="00705888"/>
    <w:rsid w:val="00705B48"/>
    <w:rsid w:val="00706101"/>
    <w:rsid w:val="00706243"/>
    <w:rsid w:val="00706492"/>
    <w:rsid w:val="007064AB"/>
    <w:rsid w:val="007064D7"/>
    <w:rsid w:val="00707072"/>
    <w:rsid w:val="0070712F"/>
    <w:rsid w:val="007071C7"/>
    <w:rsid w:val="00707248"/>
    <w:rsid w:val="00707354"/>
    <w:rsid w:val="00707384"/>
    <w:rsid w:val="007075FF"/>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74F"/>
    <w:rsid w:val="00711808"/>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76A"/>
    <w:rsid w:val="007138B9"/>
    <w:rsid w:val="00713B5B"/>
    <w:rsid w:val="00713CC6"/>
    <w:rsid w:val="00714096"/>
    <w:rsid w:val="0071419C"/>
    <w:rsid w:val="00714345"/>
    <w:rsid w:val="007146D9"/>
    <w:rsid w:val="007148D3"/>
    <w:rsid w:val="00714C68"/>
    <w:rsid w:val="0071594C"/>
    <w:rsid w:val="007159C4"/>
    <w:rsid w:val="00715B9A"/>
    <w:rsid w:val="00715D07"/>
    <w:rsid w:val="00715D71"/>
    <w:rsid w:val="007168EB"/>
    <w:rsid w:val="007169BB"/>
    <w:rsid w:val="0071713C"/>
    <w:rsid w:val="0071733D"/>
    <w:rsid w:val="00717376"/>
    <w:rsid w:val="00717C80"/>
    <w:rsid w:val="00717E7C"/>
    <w:rsid w:val="00720257"/>
    <w:rsid w:val="0072053C"/>
    <w:rsid w:val="00720DF5"/>
    <w:rsid w:val="00721407"/>
    <w:rsid w:val="0072153B"/>
    <w:rsid w:val="0072158B"/>
    <w:rsid w:val="00721A7C"/>
    <w:rsid w:val="00721B32"/>
    <w:rsid w:val="00722208"/>
    <w:rsid w:val="0072238F"/>
    <w:rsid w:val="0072269C"/>
    <w:rsid w:val="00722784"/>
    <w:rsid w:val="0072280A"/>
    <w:rsid w:val="00722CF2"/>
    <w:rsid w:val="00722DB6"/>
    <w:rsid w:val="00723019"/>
    <w:rsid w:val="0072317A"/>
    <w:rsid w:val="0072324D"/>
    <w:rsid w:val="007232C5"/>
    <w:rsid w:val="007234D8"/>
    <w:rsid w:val="00723EBC"/>
    <w:rsid w:val="0072414B"/>
    <w:rsid w:val="007241DA"/>
    <w:rsid w:val="00724778"/>
    <w:rsid w:val="007249BB"/>
    <w:rsid w:val="00724AF5"/>
    <w:rsid w:val="00724B35"/>
    <w:rsid w:val="007250FE"/>
    <w:rsid w:val="007252DF"/>
    <w:rsid w:val="00725385"/>
    <w:rsid w:val="00725549"/>
    <w:rsid w:val="007256C5"/>
    <w:rsid w:val="007256EB"/>
    <w:rsid w:val="00725788"/>
    <w:rsid w:val="007257BA"/>
    <w:rsid w:val="007257D0"/>
    <w:rsid w:val="00725872"/>
    <w:rsid w:val="00725EBF"/>
    <w:rsid w:val="00726183"/>
    <w:rsid w:val="0072623D"/>
    <w:rsid w:val="00726501"/>
    <w:rsid w:val="00726EA6"/>
    <w:rsid w:val="00727208"/>
    <w:rsid w:val="00727220"/>
    <w:rsid w:val="007274A9"/>
    <w:rsid w:val="00727680"/>
    <w:rsid w:val="00727972"/>
    <w:rsid w:val="00727AEE"/>
    <w:rsid w:val="00727B1C"/>
    <w:rsid w:val="00727B52"/>
    <w:rsid w:val="00727B6C"/>
    <w:rsid w:val="00727BC6"/>
    <w:rsid w:val="00730479"/>
    <w:rsid w:val="00730686"/>
    <w:rsid w:val="00730712"/>
    <w:rsid w:val="007307B9"/>
    <w:rsid w:val="00730BAC"/>
    <w:rsid w:val="00732249"/>
    <w:rsid w:val="0073226D"/>
    <w:rsid w:val="007326E1"/>
    <w:rsid w:val="00732A08"/>
    <w:rsid w:val="00732C64"/>
    <w:rsid w:val="00733371"/>
    <w:rsid w:val="00733543"/>
    <w:rsid w:val="00733BC0"/>
    <w:rsid w:val="00733C6B"/>
    <w:rsid w:val="007340D0"/>
    <w:rsid w:val="00734179"/>
    <w:rsid w:val="0073448A"/>
    <w:rsid w:val="0073488B"/>
    <w:rsid w:val="007348B1"/>
    <w:rsid w:val="00734C36"/>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275"/>
    <w:rsid w:val="007373CB"/>
    <w:rsid w:val="0073748D"/>
    <w:rsid w:val="007377C3"/>
    <w:rsid w:val="007377F9"/>
    <w:rsid w:val="00737933"/>
    <w:rsid w:val="00737C79"/>
    <w:rsid w:val="00737C8E"/>
    <w:rsid w:val="00737DAD"/>
    <w:rsid w:val="00740015"/>
    <w:rsid w:val="00740051"/>
    <w:rsid w:val="0074019F"/>
    <w:rsid w:val="007402AF"/>
    <w:rsid w:val="0074051D"/>
    <w:rsid w:val="0074065C"/>
    <w:rsid w:val="007408CA"/>
    <w:rsid w:val="00740C39"/>
    <w:rsid w:val="00740E58"/>
    <w:rsid w:val="0074100A"/>
    <w:rsid w:val="00741070"/>
    <w:rsid w:val="00741209"/>
    <w:rsid w:val="00741233"/>
    <w:rsid w:val="007416E8"/>
    <w:rsid w:val="007418BF"/>
    <w:rsid w:val="00741D70"/>
    <w:rsid w:val="00741ED9"/>
    <w:rsid w:val="007420B5"/>
    <w:rsid w:val="007424EE"/>
    <w:rsid w:val="00742983"/>
    <w:rsid w:val="00742D93"/>
    <w:rsid w:val="00742DB9"/>
    <w:rsid w:val="00742EB1"/>
    <w:rsid w:val="00742F3F"/>
    <w:rsid w:val="007439A2"/>
    <w:rsid w:val="00743C5F"/>
    <w:rsid w:val="00743E1E"/>
    <w:rsid w:val="00743F12"/>
    <w:rsid w:val="00744056"/>
    <w:rsid w:val="007444CE"/>
    <w:rsid w:val="007445A0"/>
    <w:rsid w:val="007448DD"/>
    <w:rsid w:val="00744C19"/>
    <w:rsid w:val="0074524B"/>
    <w:rsid w:val="00745259"/>
    <w:rsid w:val="00745370"/>
    <w:rsid w:val="00745D45"/>
    <w:rsid w:val="00746061"/>
    <w:rsid w:val="007464D4"/>
    <w:rsid w:val="007467CA"/>
    <w:rsid w:val="00746CA9"/>
    <w:rsid w:val="00746DBE"/>
    <w:rsid w:val="00746FF5"/>
    <w:rsid w:val="007470C8"/>
    <w:rsid w:val="00747205"/>
    <w:rsid w:val="00747212"/>
    <w:rsid w:val="0074737C"/>
    <w:rsid w:val="0074756E"/>
    <w:rsid w:val="00747ADA"/>
    <w:rsid w:val="00747D0E"/>
    <w:rsid w:val="00747D8B"/>
    <w:rsid w:val="007500DF"/>
    <w:rsid w:val="0075017F"/>
    <w:rsid w:val="0075033B"/>
    <w:rsid w:val="00750515"/>
    <w:rsid w:val="00750781"/>
    <w:rsid w:val="00750EEB"/>
    <w:rsid w:val="00751134"/>
    <w:rsid w:val="00751216"/>
    <w:rsid w:val="00751228"/>
    <w:rsid w:val="0075147F"/>
    <w:rsid w:val="007514B4"/>
    <w:rsid w:val="007514DA"/>
    <w:rsid w:val="00751533"/>
    <w:rsid w:val="00751742"/>
    <w:rsid w:val="00751A33"/>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BFF"/>
    <w:rsid w:val="00753C29"/>
    <w:rsid w:val="00753C2A"/>
    <w:rsid w:val="00754255"/>
    <w:rsid w:val="00754290"/>
    <w:rsid w:val="0075429A"/>
    <w:rsid w:val="0075485C"/>
    <w:rsid w:val="00754874"/>
    <w:rsid w:val="0075488E"/>
    <w:rsid w:val="00754952"/>
    <w:rsid w:val="00754954"/>
    <w:rsid w:val="00755518"/>
    <w:rsid w:val="007556B4"/>
    <w:rsid w:val="007556F9"/>
    <w:rsid w:val="00755926"/>
    <w:rsid w:val="00755A87"/>
    <w:rsid w:val="00755FDF"/>
    <w:rsid w:val="00756156"/>
    <w:rsid w:val="0075643C"/>
    <w:rsid w:val="007564AE"/>
    <w:rsid w:val="007565E2"/>
    <w:rsid w:val="00756628"/>
    <w:rsid w:val="0075665C"/>
    <w:rsid w:val="00756AD9"/>
    <w:rsid w:val="00756B76"/>
    <w:rsid w:val="007570B2"/>
    <w:rsid w:val="007571E1"/>
    <w:rsid w:val="00757A89"/>
    <w:rsid w:val="00757ABA"/>
    <w:rsid w:val="00757D90"/>
    <w:rsid w:val="00757D99"/>
    <w:rsid w:val="00760441"/>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BB5"/>
    <w:rsid w:val="00761CB7"/>
    <w:rsid w:val="00762052"/>
    <w:rsid w:val="00762598"/>
    <w:rsid w:val="0076268F"/>
    <w:rsid w:val="00762808"/>
    <w:rsid w:val="00762C69"/>
    <w:rsid w:val="00762E24"/>
    <w:rsid w:val="00763007"/>
    <w:rsid w:val="00763110"/>
    <w:rsid w:val="0076337D"/>
    <w:rsid w:val="0076340A"/>
    <w:rsid w:val="00763450"/>
    <w:rsid w:val="00763693"/>
    <w:rsid w:val="007636F4"/>
    <w:rsid w:val="007638EC"/>
    <w:rsid w:val="00763999"/>
    <w:rsid w:val="007639D2"/>
    <w:rsid w:val="0076401C"/>
    <w:rsid w:val="00764113"/>
    <w:rsid w:val="00764116"/>
    <w:rsid w:val="0076421B"/>
    <w:rsid w:val="0076432D"/>
    <w:rsid w:val="0076471B"/>
    <w:rsid w:val="00764741"/>
    <w:rsid w:val="007647E7"/>
    <w:rsid w:val="0076487C"/>
    <w:rsid w:val="00764942"/>
    <w:rsid w:val="00764F14"/>
    <w:rsid w:val="00764F59"/>
    <w:rsid w:val="00764FA3"/>
    <w:rsid w:val="00765046"/>
    <w:rsid w:val="00765281"/>
    <w:rsid w:val="0076531B"/>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C1C"/>
    <w:rsid w:val="00766DB3"/>
    <w:rsid w:val="00766E66"/>
    <w:rsid w:val="00766F93"/>
    <w:rsid w:val="00767020"/>
    <w:rsid w:val="007670B2"/>
    <w:rsid w:val="00767365"/>
    <w:rsid w:val="00767486"/>
    <w:rsid w:val="0076748F"/>
    <w:rsid w:val="00767B48"/>
    <w:rsid w:val="00767DFE"/>
    <w:rsid w:val="00770106"/>
    <w:rsid w:val="007701A0"/>
    <w:rsid w:val="00770230"/>
    <w:rsid w:val="007704DC"/>
    <w:rsid w:val="007708C0"/>
    <w:rsid w:val="007708C1"/>
    <w:rsid w:val="007708C6"/>
    <w:rsid w:val="00770A58"/>
    <w:rsid w:val="00770EDC"/>
    <w:rsid w:val="00771064"/>
    <w:rsid w:val="007710D1"/>
    <w:rsid w:val="00771182"/>
    <w:rsid w:val="0077128C"/>
    <w:rsid w:val="00771917"/>
    <w:rsid w:val="007720D4"/>
    <w:rsid w:val="007722A9"/>
    <w:rsid w:val="007723B9"/>
    <w:rsid w:val="007725C7"/>
    <w:rsid w:val="007729A2"/>
    <w:rsid w:val="007729B2"/>
    <w:rsid w:val="00772EF5"/>
    <w:rsid w:val="0077302D"/>
    <w:rsid w:val="00773247"/>
    <w:rsid w:val="00773444"/>
    <w:rsid w:val="00773685"/>
    <w:rsid w:val="00773864"/>
    <w:rsid w:val="00773A12"/>
    <w:rsid w:val="00773BAA"/>
    <w:rsid w:val="00773C6F"/>
    <w:rsid w:val="00773EBA"/>
    <w:rsid w:val="0077456F"/>
    <w:rsid w:val="00774637"/>
    <w:rsid w:val="0077463D"/>
    <w:rsid w:val="0077472A"/>
    <w:rsid w:val="00774BF0"/>
    <w:rsid w:val="00774F3A"/>
    <w:rsid w:val="00774F3E"/>
    <w:rsid w:val="00775071"/>
    <w:rsid w:val="00775279"/>
    <w:rsid w:val="007752C7"/>
    <w:rsid w:val="007752F4"/>
    <w:rsid w:val="007755F2"/>
    <w:rsid w:val="007758A1"/>
    <w:rsid w:val="007758BA"/>
    <w:rsid w:val="00775AA1"/>
    <w:rsid w:val="00775D40"/>
    <w:rsid w:val="00775E0F"/>
    <w:rsid w:val="00775F08"/>
    <w:rsid w:val="00776005"/>
    <w:rsid w:val="00776345"/>
    <w:rsid w:val="00776395"/>
    <w:rsid w:val="00776596"/>
    <w:rsid w:val="0077676F"/>
    <w:rsid w:val="007767DE"/>
    <w:rsid w:val="0077680B"/>
    <w:rsid w:val="00776833"/>
    <w:rsid w:val="00776971"/>
    <w:rsid w:val="00776B49"/>
    <w:rsid w:val="00776D10"/>
    <w:rsid w:val="00776E65"/>
    <w:rsid w:val="00776E83"/>
    <w:rsid w:val="007772FA"/>
    <w:rsid w:val="00777414"/>
    <w:rsid w:val="0077759A"/>
    <w:rsid w:val="007778A3"/>
    <w:rsid w:val="007778DF"/>
    <w:rsid w:val="00777CD3"/>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24DF"/>
    <w:rsid w:val="0078276A"/>
    <w:rsid w:val="00782918"/>
    <w:rsid w:val="00782B8E"/>
    <w:rsid w:val="00782B91"/>
    <w:rsid w:val="00783016"/>
    <w:rsid w:val="00783018"/>
    <w:rsid w:val="0078304C"/>
    <w:rsid w:val="007830C0"/>
    <w:rsid w:val="007830FB"/>
    <w:rsid w:val="00783322"/>
    <w:rsid w:val="007833A2"/>
    <w:rsid w:val="0078358C"/>
    <w:rsid w:val="00783673"/>
    <w:rsid w:val="007837C4"/>
    <w:rsid w:val="0078384F"/>
    <w:rsid w:val="00783B1E"/>
    <w:rsid w:val="00783EBD"/>
    <w:rsid w:val="0078402A"/>
    <w:rsid w:val="007840F8"/>
    <w:rsid w:val="00784632"/>
    <w:rsid w:val="00785490"/>
    <w:rsid w:val="00785624"/>
    <w:rsid w:val="0078565C"/>
    <w:rsid w:val="00785752"/>
    <w:rsid w:val="00785C5A"/>
    <w:rsid w:val="007861AA"/>
    <w:rsid w:val="007861FA"/>
    <w:rsid w:val="00786314"/>
    <w:rsid w:val="0078676E"/>
    <w:rsid w:val="00786852"/>
    <w:rsid w:val="00786BAD"/>
    <w:rsid w:val="00786BC1"/>
    <w:rsid w:val="00786CEC"/>
    <w:rsid w:val="00786CF2"/>
    <w:rsid w:val="00786D0D"/>
    <w:rsid w:val="00786D22"/>
    <w:rsid w:val="007875AA"/>
    <w:rsid w:val="0078771E"/>
    <w:rsid w:val="007879BC"/>
    <w:rsid w:val="00787CBA"/>
    <w:rsid w:val="00787E5B"/>
    <w:rsid w:val="00787F9B"/>
    <w:rsid w:val="00790413"/>
    <w:rsid w:val="00790689"/>
    <w:rsid w:val="0079072A"/>
    <w:rsid w:val="0079098A"/>
    <w:rsid w:val="007909F8"/>
    <w:rsid w:val="00790AAA"/>
    <w:rsid w:val="00791020"/>
    <w:rsid w:val="00791358"/>
    <w:rsid w:val="00791C12"/>
    <w:rsid w:val="00791E18"/>
    <w:rsid w:val="00792257"/>
    <w:rsid w:val="00792501"/>
    <w:rsid w:val="00792521"/>
    <w:rsid w:val="007925EA"/>
    <w:rsid w:val="0079297E"/>
    <w:rsid w:val="00792A0F"/>
    <w:rsid w:val="00792A1F"/>
    <w:rsid w:val="00792E08"/>
    <w:rsid w:val="00792FD5"/>
    <w:rsid w:val="007932DA"/>
    <w:rsid w:val="00793498"/>
    <w:rsid w:val="00793746"/>
    <w:rsid w:val="0079379A"/>
    <w:rsid w:val="0079382D"/>
    <w:rsid w:val="00793CD8"/>
    <w:rsid w:val="0079435F"/>
    <w:rsid w:val="00794485"/>
    <w:rsid w:val="00794680"/>
    <w:rsid w:val="007946AF"/>
    <w:rsid w:val="00794742"/>
    <w:rsid w:val="00794908"/>
    <w:rsid w:val="00794A62"/>
    <w:rsid w:val="00794A65"/>
    <w:rsid w:val="007950EF"/>
    <w:rsid w:val="0079557B"/>
    <w:rsid w:val="007957A0"/>
    <w:rsid w:val="00795832"/>
    <w:rsid w:val="00795B11"/>
    <w:rsid w:val="00795C92"/>
    <w:rsid w:val="00796231"/>
    <w:rsid w:val="0079628A"/>
    <w:rsid w:val="007963B3"/>
    <w:rsid w:val="007964EE"/>
    <w:rsid w:val="0079670E"/>
    <w:rsid w:val="00796923"/>
    <w:rsid w:val="00796E64"/>
    <w:rsid w:val="00797262"/>
    <w:rsid w:val="00797285"/>
    <w:rsid w:val="007973F8"/>
    <w:rsid w:val="007974FE"/>
    <w:rsid w:val="00797E77"/>
    <w:rsid w:val="007A005D"/>
    <w:rsid w:val="007A0414"/>
    <w:rsid w:val="007A0736"/>
    <w:rsid w:val="007A07E5"/>
    <w:rsid w:val="007A07F9"/>
    <w:rsid w:val="007A0827"/>
    <w:rsid w:val="007A0A89"/>
    <w:rsid w:val="007A0BE8"/>
    <w:rsid w:val="007A1160"/>
    <w:rsid w:val="007A15EB"/>
    <w:rsid w:val="007A194A"/>
    <w:rsid w:val="007A1A3B"/>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B30"/>
    <w:rsid w:val="007A3FA7"/>
    <w:rsid w:val="007A3FFB"/>
    <w:rsid w:val="007A42CF"/>
    <w:rsid w:val="007A43A6"/>
    <w:rsid w:val="007A44B6"/>
    <w:rsid w:val="007A473A"/>
    <w:rsid w:val="007A4765"/>
    <w:rsid w:val="007A4A3E"/>
    <w:rsid w:val="007A4B4F"/>
    <w:rsid w:val="007A4B9D"/>
    <w:rsid w:val="007A4C14"/>
    <w:rsid w:val="007A4EBF"/>
    <w:rsid w:val="007A51F9"/>
    <w:rsid w:val="007A5454"/>
    <w:rsid w:val="007A55A3"/>
    <w:rsid w:val="007A5661"/>
    <w:rsid w:val="007A5843"/>
    <w:rsid w:val="007A58A6"/>
    <w:rsid w:val="007A5D68"/>
    <w:rsid w:val="007A5ED7"/>
    <w:rsid w:val="007A625D"/>
    <w:rsid w:val="007A6344"/>
    <w:rsid w:val="007A6481"/>
    <w:rsid w:val="007A68E9"/>
    <w:rsid w:val="007A6F54"/>
    <w:rsid w:val="007A7155"/>
    <w:rsid w:val="007A7164"/>
    <w:rsid w:val="007A723D"/>
    <w:rsid w:val="007A72ED"/>
    <w:rsid w:val="007A7305"/>
    <w:rsid w:val="007A7697"/>
    <w:rsid w:val="007A76C7"/>
    <w:rsid w:val="007A77B2"/>
    <w:rsid w:val="007A7D5D"/>
    <w:rsid w:val="007B0463"/>
    <w:rsid w:val="007B0546"/>
    <w:rsid w:val="007B05AA"/>
    <w:rsid w:val="007B060E"/>
    <w:rsid w:val="007B0947"/>
    <w:rsid w:val="007B098E"/>
    <w:rsid w:val="007B0F71"/>
    <w:rsid w:val="007B166E"/>
    <w:rsid w:val="007B1B43"/>
    <w:rsid w:val="007B1EAB"/>
    <w:rsid w:val="007B20E2"/>
    <w:rsid w:val="007B2122"/>
    <w:rsid w:val="007B2585"/>
    <w:rsid w:val="007B2775"/>
    <w:rsid w:val="007B2A6C"/>
    <w:rsid w:val="007B2F61"/>
    <w:rsid w:val="007B2FA7"/>
    <w:rsid w:val="007B3172"/>
    <w:rsid w:val="007B32B7"/>
    <w:rsid w:val="007B3C5F"/>
    <w:rsid w:val="007B3D2D"/>
    <w:rsid w:val="007B4226"/>
    <w:rsid w:val="007B4A59"/>
    <w:rsid w:val="007B4D00"/>
    <w:rsid w:val="007B50AE"/>
    <w:rsid w:val="007B50BB"/>
    <w:rsid w:val="007B51DF"/>
    <w:rsid w:val="007B5212"/>
    <w:rsid w:val="007B5366"/>
    <w:rsid w:val="007B5A00"/>
    <w:rsid w:val="007B5D04"/>
    <w:rsid w:val="007B5F41"/>
    <w:rsid w:val="007B5F82"/>
    <w:rsid w:val="007B5F91"/>
    <w:rsid w:val="007B603B"/>
    <w:rsid w:val="007B61A0"/>
    <w:rsid w:val="007B631B"/>
    <w:rsid w:val="007B641A"/>
    <w:rsid w:val="007B6428"/>
    <w:rsid w:val="007B673B"/>
    <w:rsid w:val="007B6C82"/>
    <w:rsid w:val="007B6DF3"/>
    <w:rsid w:val="007B6FE7"/>
    <w:rsid w:val="007B7378"/>
    <w:rsid w:val="007B75D0"/>
    <w:rsid w:val="007B78A0"/>
    <w:rsid w:val="007B792D"/>
    <w:rsid w:val="007B7FEA"/>
    <w:rsid w:val="007C01F0"/>
    <w:rsid w:val="007C026F"/>
    <w:rsid w:val="007C02E1"/>
    <w:rsid w:val="007C0554"/>
    <w:rsid w:val="007C05DD"/>
    <w:rsid w:val="007C0F5C"/>
    <w:rsid w:val="007C13AE"/>
    <w:rsid w:val="007C1440"/>
    <w:rsid w:val="007C17EB"/>
    <w:rsid w:val="007C1968"/>
    <w:rsid w:val="007C1B2E"/>
    <w:rsid w:val="007C1CB7"/>
    <w:rsid w:val="007C1CEB"/>
    <w:rsid w:val="007C1E0A"/>
    <w:rsid w:val="007C1F31"/>
    <w:rsid w:val="007C1FDE"/>
    <w:rsid w:val="007C22DF"/>
    <w:rsid w:val="007C277A"/>
    <w:rsid w:val="007C2BE9"/>
    <w:rsid w:val="007C2E2B"/>
    <w:rsid w:val="007C2E50"/>
    <w:rsid w:val="007C33AC"/>
    <w:rsid w:val="007C370C"/>
    <w:rsid w:val="007C381B"/>
    <w:rsid w:val="007C3D18"/>
    <w:rsid w:val="007C3D5A"/>
    <w:rsid w:val="007C413E"/>
    <w:rsid w:val="007C4777"/>
    <w:rsid w:val="007C47AF"/>
    <w:rsid w:val="007C4A8B"/>
    <w:rsid w:val="007C4AF6"/>
    <w:rsid w:val="007C514B"/>
    <w:rsid w:val="007C52B6"/>
    <w:rsid w:val="007C55F3"/>
    <w:rsid w:val="007C57A8"/>
    <w:rsid w:val="007C5CC2"/>
    <w:rsid w:val="007C5E79"/>
    <w:rsid w:val="007C60BF"/>
    <w:rsid w:val="007C6419"/>
    <w:rsid w:val="007C648E"/>
    <w:rsid w:val="007C679F"/>
    <w:rsid w:val="007C6A07"/>
    <w:rsid w:val="007C71D8"/>
    <w:rsid w:val="007C7242"/>
    <w:rsid w:val="007C75A1"/>
    <w:rsid w:val="007C77A5"/>
    <w:rsid w:val="007C78A3"/>
    <w:rsid w:val="007C7B03"/>
    <w:rsid w:val="007D04E5"/>
    <w:rsid w:val="007D0758"/>
    <w:rsid w:val="007D08EA"/>
    <w:rsid w:val="007D0A4E"/>
    <w:rsid w:val="007D11AF"/>
    <w:rsid w:val="007D148D"/>
    <w:rsid w:val="007D1B30"/>
    <w:rsid w:val="007D209E"/>
    <w:rsid w:val="007D287A"/>
    <w:rsid w:val="007D2E09"/>
    <w:rsid w:val="007D2E7A"/>
    <w:rsid w:val="007D3469"/>
    <w:rsid w:val="007D3B09"/>
    <w:rsid w:val="007D3CA9"/>
    <w:rsid w:val="007D3D49"/>
    <w:rsid w:val="007D3E79"/>
    <w:rsid w:val="007D4547"/>
    <w:rsid w:val="007D46BF"/>
    <w:rsid w:val="007D46FD"/>
    <w:rsid w:val="007D49A7"/>
    <w:rsid w:val="007D4A93"/>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58F"/>
    <w:rsid w:val="007E1826"/>
    <w:rsid w:val="007E1CB3"/>
    <w:rsid w:val="007E1D83"/>
    <w:rsid w:val="007E20BD"/>
    <w:rsid w:val="007E2426"/>
    <w:rsid w:val="007E26ED"/>
    <w:rsid w:val="007E29D5"/>
    <w:rsid w:val="007E2B10"/>
    <w:rsid w:val="007E2C5C"/>
    <w:rsid w:val="007E2CC7"/>
    <w:rsid w:val="007E2D7A"/>
    <w:rsid w:val="007E3651"/>
    <w:rsid w:val="007E3927"/>
    <w:rsid w:val="007E3979"/>
    <w:rsid w:val="007E3B97"/>
    <w:rsid w:val="007E3C17"/>
    <w:rsid w:val="007E4263"/>
    <w:rsid w:val="007E4610"/>
    <w:rsid w:val="007E4715"/>
    <w:rsid w:val="007E49D1"/>
    <w:rsid w:val="007E4A3A"/>
    <w:rsid w:val="007E4C21"/>
    <w:rsid w:val="007E4D27"/>
    <w:rsid w:val="007E4EB5"/>
    <w:rsid w:val="007E505B"/>
    <w:rsid w:val="007E52F1"/>
    <w:rsid w:val="007E5679"/>
    <w:rsid w:val="007E5948"/>
    <w:rsid w:val="007E59C5"/>
    <w:rsid w:val="007E5A6F"/>
    <w:rsid w:val="007E5AEC"/>
    <w:rsid w:val="007E5CE1"/>
    <w:rsid w:val="007E5E03"/>
    <w:rsid w:val="007E604A"/>
    <w:rsid w:val="007E606E"/>
    <w:rsid w:val="007E689C"/>
    <w:rsid w:val="007E6F98"/>
    <w:rsid w:val="007E7091"/>
    <w:rsid w:val="007E70CE"/>
    <w:rsid w:val="007E72A7"/>
    <w:rsid w:val="007E771C"/>
    <w:rsid w:val="007E775C"/>
    <w:rsid w:val="007F0633"/>
    <w:rsid w:val="007F0687"/>
    <w:rsid w:val="007F0ACF"/>
    <w:rsid w:val="007F0B1C"/>
    <w:rsid w:val="007F1080"/>
    <w:rsid w:val="007F1297"/>
    <w:rsid w:val="007F14C4"/>
    <w:rsid w:val="007F1B90"/>
    <w:rsid w:val="007F21D1"/>
    <w:rsid w:val="007F2410"/>
    <w:rsid w:val="007F292F"/>
    <w:rsid w:val="007F2C25"/>
    <w:rsid w:val="007F2E66"/>
    <w:rsid w:val="007F2F0B"/>
    <w:rsid w:val="007F2F16"/>
    <w:rsid w:val="007F32B1"/>
    <w:rsid w:val="007F3750"/>
    <w:rsid w:val="007F3AA7"/>
    <w:rsid w:val="007F3DCD"/>
    <w:rsid w:val="007F3E6F"/>
    <w:rsid w:val="007F416B"/>
    <w:rsid w:val="007F4276"/>
    <w:rsid w:val="007F4DA2"/>
    <w:rsid w:val="007F4DB3"/>
    <w:rsid w:val="007F4F01"/>
    <w:rsid w:val="007F50C6"/>
    <w:rsid w:val="007F54A5"/>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250"/>
    <w:rsid w:val="00801630"/>
    <w:rsid w:val="00802200"/>
    <w:rsid w:val="008022C0"/>
    <w:rsid w:val="008029E8"/>
    <w:rsid w:val="00802A08"/>
    <w:rsid w:val="00802C91"/>
    <w:rsid w:val="00802DE5"/>
    <w:rsid w:val="008032DF"/>
    <w:rsid w:val="008034F4"/>
    <w:rsid w:val="0080369A"/>
    <w:rsid w:val="0080392F"/>
    <w:rsid w:val="0080399A"/>
    <w:rsid w:val="00803AC9"/>
    <w:rsid w:val="00803B73"/>
    <w:rsid w:val="00803B7E"/>
    <w:rsid w:val="00803B8C"/>
    <w:rsid w:val="00803CEE"/>
    <w:rsid w:val="00803EA5"/>
    <w:rsid w:val="00803FAD"/>
    <w:rsid w:val="00803FAE"/>
    <w:rsid w:val="0080424F"/>
    <w:rsid w:val="00804410"/>
    <w:rsid w:val="008044D8"/>
    <w:rsid w:val="008046AF"/>
    <w:rsid w:val="008058CD"/>
    <w:rsid w:val="00805A83"/>
    <w:rsid w:val="0080605F"/>
    <w:rsid w:val="008061B4"/>
    <w:rsid w:val="008061BA"/>
    <w:rsid w:val="0080657B"/>
    <w:rsid w:val="00806722"/>
    <w:rsid w:val="0080677B"/>
    <w:rsid w:val="00806E34"/>
    <w:rsid w:val="00807037"/>
    <w:rsid w:val="00807063"/>
    <w:rsid w:val="0080738A"/>
    <w:rsid w:val="008073D0"/>
    <w:rsid w:val="0080749F"/>
    <w:rsid w:val="00807786"/>
    <w:rsid w:val="00807843"/>
    <w:rsid w:val="00807A0D"/>
    <w:rsid w:val="00810B20"/>
    <w:rsid w:val="00810C0F"/>
    <w:rsid w:val="00810CFE"/>
    <w:rsid w:val="008116F9"/>
    <w:rsid w:val="00811FCB"/>
    <w:rsid w:val="008123A8"/>
    <w:rsid w:val="00812768"/>
    <w:rsid w:val="00812B25"/>
    <w:rsid w:val="00812D6F"/>
    <w:rsid w:val="0081318E"/>
    <w:rsid w:val="0081337F"/>
    <w:rsid w:val="00813777"/>
    <w:rsid w:val="00813B18"/>
    <w:rsid w:val="00813E79"/>
    <w:rsid w:val="00813F7E"/>
    <w:rsid w:val="00813FB6"/>
    <w:rsid w:val="0081408E"/>
    <w:rsid w:val="0081415B"/>
    <w:rsid w:val="008147CA"/>
    <w:rsid w:val="008147F3"/>
    <w:rsid w:val="00814800"/>
    <w:rsid w:val="00814C1F"/>
    <w:rsid w:val="00814D59"/>
    <w:rsid w:val="008150C5"/>
    <w:rsid w:val="00815273"/>
    <w:rsid w:val="008152CD"/>
    <w:rsid w:val="00815481"/>
    <w:rsid w:val="00815614"/>
    <w:rsid w:val="008158D6"/>
    <w:rsid w:val="008158F2"/>
    <w:rsid w:val="008159D4"/>
    <w:rsid w:val="008161FE"/>
    <w:rsid w:val="008165F7"/>
    <w:rsid w:val="008167B8"/>
    <w:rsid w:val="008169E4"/>
    <w:rsid w:val="00816A3E"/>
    <w:rsid w:val="00816B63"/>
    <w:rsid w:val="00816BBE"/>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CE3"/>
    <w:rsid w:val="00821E7C"/>
    <w:rsid w:val="00822624"/>
    <w:rsid w:val="00822987"/>
    <w:rsid w:val="00822B2B"/>
    <w:rsid w:val="00822B7A"/>
    <w:rsid w:val="00822C11"/>
    <w:rsid w:val="00822C65"/>
    <w:rsid w:val="008235DB"/>
    <w:rsid w:val="008237E8"/>
    <w:rsid w:val="00823C03"/>
    <w:rsid w:val="00823E5B"/>
    <w:rsid w:val="00823EC3"/>
    <w:rsid w:val="0082402A"/>
    <w:rsid w:val="00824048"/>
    <w:rsid w:val="0082433D"/>
    <w:rsid w:val="0082445B"/>
    <w:rsid w:val="00824AB4"/>
    <w:rsid w:val="00824BF5"/>
    <w:rsid w:val="00824C37"/>
    <w:rsid w:val="00824E9A"/>
    <w:rsid w:val="00824F9C"/>
    <w:rsid w:val="008253A9"/>
    <w:rsid w:val="0082562C"/>
    <w:rsid w:val="008257EA"/>
    <w:rsid w:val="00825879"/>
    <w:rsid w:val="00825A4C"/>
    <w:rsid w:val="00825A8E"/>
    <w:rsid w:val="00825B53"/>
    <w:rsid w:val="00825C42"/>
    <w:rsid w:val="00825D25"/>
    <w:rsid w:val="00825D44"/>
    <w:rsid w:val="00825F10"/>
    <w:rsid w:val="008261C7"/>
    <w:rsid w:val="00826253"/>
    <w:rsid w:val="00826305"/>
    <w:rsid w:val="00826415"/>
    <w:rsid w:val="00826673"/>
    <w:rsid w:val="0082673D"/>
    <w:rsid w:val="00826871"/>
    <w:rsid w:val="008268BC"/>
    <w:rsid w:val="00826931"/>
    <w:rsid w:val="00826ACC"/>
    <w:rsid w:val="00826D5A"/>
    <w:rsid w:val="0082725E"/>
    <w:rsid w:val="0082750E"/>
    <w:rsid w:val="008278A4"/>
    <w:rsid w:val="00827A78"/>
    <w:rsid w:val="00827B9B"/>
    <w:rsid w:val="00827CB7"/>
    <w:rsid w:val="00827D6F"/>
    <w:rsid w:val="00827D7B"/>
    <w:rsid w:val="00827E2B"/>
    <w:rsid w:val="0083060C"/>
    <w:rsid w:val="00830691"/>
    <w:rsid w:val="008306EC"/>
    <w:rsid w:val="00830CFF"/>
    <w:rsid w:val="00830DBE"/>
    <w:rsid w:val="008311D8"/>
    <w:rsid w:val="00831445"/>
    <w:rsid w:val="0083154C"/>
    <w:rsid w:val="00831814"/>
    <w:rsid w:val="00831994"/>
    <w:rsid w:val="00831A37"/>
    <w:rsid w:val="00831BC3"/>
    <w:rsid w:val="00831C37"/>
    <w:rsid w:val="00831FB1"/>
    <w:rsid w:val="008321FC"/>
    <w:rsid w:val="008322FC"/>
    <w:rsid w:val="00832510"/>
    <w:rsid w:val="0083260F"/>
    <w:rsid w:val="00832C4F"/>
    <w:rsid w:val="00832EEF"/>
    <w:rsid w:val="008334F9"/>
    <w:rsid w:val="008337D8"/>
    <w:rsid w:val="0083397D"/>
    <w:rsid w:val="00833C40"/>
    <w:rsid w:val="00833DE0"/>
    <w:rsid w:val="00833E2C"/>
    <w:rsid w:val="00834127"/>
    <w:rsid w:val="008341CA"/>
    <w:rsid w:val="00834224"/>
    <w:rsid w:val="008344F3"/>
    <w:rsid w:val="00834654"/>
    <w:rsid w:val="00834C0D"/>
    <w:rsid w:val="00834E84"/>
    <w:rsid w:val="00834F85"/>
    <w:rsid w:val="00835268"/>
    <w:rsid w:val="008359D2"/>
    <w:rsid w:val="00835A9D"/>
    <w:rsid w:val="00835AE3"/>
    <w:rsid w:val="00835BDC"/>
    <w:rsid w:val="00835D20"/>
    <w:rsid w:val="00835D5E"/>
    <w:rsid w:val="00835E63"/>
    <w:rsid w:val="00835F77"/>
    <w:rsid w:val="008361EE"/>
    <w:rsid w:val="008365C2"/>
    <w:rsid w:val="0083695A"/>
    <w:rsid w:val="008369FA"/>
    <w:rsid w:val="00836C42"/>
    <w:rsid w:val="008370E2"/>
    <w:rsid w:val="0083738A"/>
    <w:rsid w:val="00837565"/>
    <w:rsid w:val="008375AA"/>
    <w:rsid w:val="008376AC"/>
    <w:rsid w:val="008379AE"/>
    <w:rsid w:val="00837AF9"/>
    <w:rsid w:val="00837C33"/>
    <w:rsid w:val="00837CB2"/>
    <w:rsid w:val="00837D73"/>
    <w:rsid w:val="0084031B"/>
    <w:rsid w:val="008404AA"/>
    <w:rsid w:val="00840563"/>
    <w:rsid w:val="0084096C"/>
    <w:rsid w:val="00841108"/>
    <w:rsid w:val="008413EC"/>
    <w:rsid w:val="0084160E"/>
    <w:rsid w:val="00841CD7"/>
    <w:rsid w:val="00841DA1"/>
    <w:rsid w:val="00841E48"/>
    <w:rsid w:val="008421A8"/>
    <w:rsid w:val="00842207"/>
    <w:rsid w:val="008422BD"/>
    <w:rsid w:val="008427A3"/>
    <w:rsid w:val="008427D6"/>
    <w:rsid w:val="00842C11"/>
    <w:rsid w:val="00842D0F"/>
    <w:rsid w:val="008433F0"/>
    <w:rsid w:val="00843665"/>
    <w:rsid w:val="0084367A"/>
    <w:rsid w:val="00843E04"/>
    <w:rsid w:val="00843EAE"/>
    <w:rsid w:val="008440B3"/>
    <w:rsid w:val="0084421C"/>
    <w:rsid w:val="008444E8"/>
    <w:rsid w:val="00844812"/>
    <w:rsid w:val="00844A2B"/>
    <w:rsid w:val="00844C63"/>
    <w:rsid w:val="00844D4D"/>
    <w:rsid w:val="00844E80"/>
    <w:rsid w:val="0084504C"/>
    <w:rsid w:val="008452AB"/>
    <w:rsid w:val="008459E9"/>
    <w:rsid w:val="00845BD4"/>
    <w:rsid w:val="00846144"/>
    <w:rsid w:val="008462BD"/>
    <w:rsid w:val="00846332"/>
    <w:rsid w:val="0084661B"/>
    <w:rsid w:val="00846746"/>
    <w:rsid w:val="00846FE7"/>
    <w:rsid w:val="00847161"/>
    <w:rsid w:val="00847875"/>
    <w:rsid w:val="00847903"/>
    <w:rsid w:val="00847DA4"/>
    <w:rsid w:val="00847DB1"/>
    <w:rsid w:val="00847E0A"/>
    <w:rsid w:val="00847FDA"/>
    <w:rsid w:val="0085010D"/>
    <w:rsid w:val="008502A2"/>
    <w:rsid w:val="00850448"/>
    <w:rsid w:val="008504CE"/>
    <w:rsid w:val="008505AC"/>
    <w:rsid w:val="008507E3"/>
    <w:rsid w:val="00850E7D"/>
    <w:rsid w:val="00850FCA"/>
    <w:rsid w:val="008510AE"/>
    <w:rsid w:val="00851180"/>
    <w:rsid w:val="00851896"/>
    <w:rsid w:val="00851985"/>
    <w:rsid w:val="008520CD"/>
    <w:rsid w:val="00852753"/>
    <w:rsid w:val="00852918"/>
    <w:rsid w:val="0085296F"/>
    <w:rsid w:val="00852C5A"/>
    <w:rsid w:val="00852D8E"/>
    <w:rsid w:val="00853220"/>
    <w:rsid w:val="0085369A"/>
    <w:rsid w:val="00853FD7"/>
    <w:rsid w:val="00854104"/>
    <w:rsid w:val="0085412D"/>
    <w:rsid w:val="0085466C"/>
    <w:rsid w:val="008548A3"/>
    <w:rsid w:val="008548F4"/>
    <w:rsid w:val="00854DD0"/>
    <w:rsid w:val="00854E36"/>
    <w:rsid w:val="008553C8"/>
    <w:rsid w:val="008553D8"/>
    <w:rsid w:val="00855528"/>
    <w:rsid w:val="00855BA1"/>
    <w:rsid w:val="008561DB"/>
    <w:rsid w:val="00856911"/>
    <w:rsid w:val="008569E0"/>
    <w:rsid w:val="00856E52"/>
    <w:rsid w:val="00856F52"/>
    <w:rsid w:val="00857045"/>
    <w:rsid w:val="0085718F"/>
    <w:rsid w:val="00857237"/>
    <w:rsid w:val="008574B7"/>
    <w:rsid w:val="00857751"/>
    <w:rsid w:val="008578E8"/>
    <w:rsid w:val="00857D1F"/>
    <w:rsid w:val="00857D46"/>
    <w:rsid w:val="0086012D"/>
    <w:rsid w:val="00860144"/>
    <w:rsid w:val="00861128"/>
    <w:rsid w:val="0086136D"/>
    <w:rsid w:val="0086142C"/>
    <w:rsid w:val="0086181F"/>
    <w:rsid w:val="0086185B"/>
    <w:rsid w:val="0086190D"/>
    <w:rsid w:val="00861C4C"/>
    <w:rsid w:val="00861C67"/>
    <w:rsid w:val="00861D39"/>
    <w:rsid w:val="00861EAF"/>
    <w:rsid w:val="00862025"/>
    <w:rsid w:val="00862318"/>
    <w:rsid w:val="0086279A"/>
    <w:rsid w:val="00862A2A"/>
    <w:rsid w:val="00862A47"/>
    <w:rsid w:val="00862B75"/>
    <w:rsid w:val="00862C73"/>
    <w:rsid w:val="00862F0D"/>
    <w:rsid w:val="008631E1"/>
    <w:rsid w:val="00863303"/>
    <w:rsid w:val="00863566"/>
    <w:rsid w:val="00863B4F"/>
    <w:rsid w:val="00863DFB"/>
    <w:rsid w:val="008640B7"/>
    <w:rsid w:val="00864154"/>
    <w:rsid w:val="0086421C"/>
    <w:rsid w:val="00864295"/>
    <w:rsid w:val="008644F9"/>
    <w:rsid w:val="0086472A"/>
    <w:rsid w:val="0086492A"/>
    <w:rsid w:val="00864C97"/>
    <w:rsid w:val="00864CAB"/>
    <w:rsid w:val="00864D68"/>
    <w:rsid w:val="00864E29"/>
    <w:rsid w:val="00864E78"/>
    <w:rsid w:val="00864EC1"/>
    <w:rsid w:val="00864FDA"/>
    <w:rsid w:val="008658B8"/>
    <w:rsid w:val="0086595D"/>
    <w:rsid w:val="00865C80"/>
    <w:rsid w:val="00865D8D"/>
    <w:rsid w:val="00865F3C"/>
    <w:rsid w:val="0086620E"/>
    <w:rsid w:val="00866A42"/>
    <w:rsid w:val="00866C16"/>
    <w:rsid w:val="00866C81"/>
    <w:rsid w:val="0086745E"/>
    <w:rsid w:val="00867537"/>
    <w:rsid w:val="008677FD"/>
    <w:rsid w:val="00867A3B"/>
    <w:rsid w:val="00867B9F"/>
    <w:rsid w:val="00870089"/>
    <w:rsid w:val="008706D4"/>
    <w:rsid w:val="00870962"/>
    <w:rsid w:val="00870B7F"/>
    <w:rsid w:val="00870D24"/>
    <w:rsid w:val="00870F8A"/>
    <w:rsid w:val="00870FEF"/>
    <w:rsid w:val="00871096"/>
    <w:rsid w:val="008716CB"/>
    <w:rsid w:val="008719A4"/>
    <w:rsid w:val="00871D0A"/>
    <w:rsid w:val="00871D23"/>
    <w:rsid w:val="00871E36"/>
    <w:rsid w:val="00872229"/>
    <w:rsid w:val="00872285"/>
    <w:rsid w:val="00872612"/>
    <w:rsid w:val="0087279D"/>
    <w:rsid w:val="00872C19"/>
    <w:rsid w:val="00872F63"/>
    <w:rsid w:val="00872FA1"/>
    <w:rsid w:val="008731B5"/>
    <w:rsid w:val="00873899"/>
    <w:rsid w:val="00873A38"/>
    <w:rsid w:val="00873CFD"/>
    <w:rsid w:val="00873D73"/>
    <w:rsid w:val="00873DB8"/>
    <w:rsid w:val="00873E6F"/>
    <w:rsid w:val="00873EC2"/>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1CE"/>
    <w:rsid w:val="0087657B"/>
    <w:rsid w:val="008765F1"/>
    <w:rsid w:val="008767D2"/>
    <w:rsid w:val="008769EC"/>
    <w:rsid w:val="00876B4D"/>
    <w:rsid w:val="00876B89"/>
    <w:rsid w:val="00877233"/>
    <w:rsid w:val="008772F6"/>
    <w:rsid w:val="008776A6"/>
    <w:rsid w:val="0087797D"/>
    <w:rsid w:val="00877A54"/>
    <w:rsid w:val="00877CF5"/>
    <w:rsid w:val="00877F18"/>
    <w:rsid w:val="00880153"/>
    <w:rsid w:val="008801D1"/>
    <w:rsid w:val="00880327"/>
    <w:rsid w:val="00880442"/>
    <w:rsid w:val="008804A6"/>
    <w:rsid w:val="00880741"/>
    <w:rsid w:val="008808E3"/>
    <w:rsid w:val="0088093C"/>
    <w:rsid w:val="00880A93"/>
    <w:rsid w:val="00880AF3"/>
    <w:rsid w:val="00880D62"/>
    <w:rsid w:val="00880DEF"/>
    <w:rsid w:val="00881017"/>
    <w:rsid w:val="008812A0"/>
    <w:rsid w:val="00881472"/>
    <w:rsid w:val="008818AA"/>
    <w:rsid w:val="00881B5C"/>
    <w:rsid w:val="00881DB1"/>
    <w:rsid w:val="0088243D"/>
    <w:rsid w:val="0088279B"/>
    <w:rsid w:val="008829C7"/>
    <w:rsid w:val="008829E2"/>
    <w:rsid w:val="00882F91"/>
    <w:rsid w:val="008830ED"/>
    <w:rsid w:val="00883276"/>
    <w:rsid w:val="00883524"/>
    <w:rsid w:val="0088397B"/>
    <w:rsid w:val="00884252"/>
    <w:rsid w:val="008843A9"/>
    <w:rsid w:val="0088481C"/>
    <w:rsid w:val="00884957"/>
    <w:rsid w:val="00884F18"/>
    <w:rsid w:val="0088519B"/>
    <w:rsid w:val="00885331"/>
    <w:rsid w:val="008854E2"/>
    <w:rsid w:val="00885862"/>
    <w:rsid w:val="00885BD7"/>
    <w:rsid w:val="00885F2A"/>
    <w:rsid w:val="00886528"/>
    <w:rsid w:val="00886535"/>
    <w:rsid w:val="00886BBB"/>
    <w:rsid w:val="00886DAC"/>
    <w:rsid w:val="0088703C"/>
    <w:rsid w:val="0088723D"/>
    <w:rsid w:val="0088724E"/>
    <w:rsid w:val="008874D8"/>
    <w:rsid w:val="00887918"/>
    <w:rsid w:val="00890490"/>
    <w:rsid w:val="00890574"/>
    <w:rsid w:val="00890788"/>
    <w:rsid w:val="00890C7A"/>
    <w:rsid w:val="00890EEA"/>
    <w:rsid w:val="00890F3F"/>
    <w:rsid w:val="00891118"/>
    <w:rsid w:val="0089118D"/>
    <w:rsid w:val="00891255"/>
    <w:rsid w:val="008912E7"/>
    <w:rsid w:val="008914AB"/>
    <w:rsid w:val="008914BB"/>
    <w:rsid w:val="00891502"/>
    <w:rsid w:val="00891955"/>
    <w:rsid w:val="0089198D"/>
    <w:rsid w:val="00891B0C"/>
    <w:rsid w:val="00891B1E"/>
    <w:rsid w:val="00891B2F"/>
    <w:rsid w:val="00891C40"/>
    <w:rsid w:val="00891E08"/>
    <w:rsid w:val="00891F2C"/>
    <w:rsid w:val="00891FEB"/>
    <w:rsid w:val="008920ED"/>
    <w:rsid w:val="008920FE"/>
    <w:rsid w:val="00892731"/>
    <w:rsid w:val="008928FF"/>
    <w:rsid w:val="00892A01"/>
    <w:rsid w:val="00892BD2"/>
    <w:rsid w:val="00892CB1"/>
    <w:rsid w:val="00892DD2"/>
    <w:rsid w:val="00892FF9"/>
    <w:rsid w:val="00893025"/>
    <w:rsid w:val="00893351"/>
    <w:rsid w:val="0089352C"/>
    <w:rsid w:val="00893801"/>
    <w:rsid w:val="00893849"/>
    <w:rsid w:val="008939C6"/>
    <w:rsid w:val="00893B66"/>
    <w:rsid w:val="00893B6D"/>
    <w:rsid w:val="00893E50"/>
    <w:rsid w:val="00894133"/>
    <w:rsid w:val="008941C6"/>
    <w:rsid w:val="008941CB"/>
    <w:rsid w:val="008941DA"/>
    <w:rsid w:val="008941E3"/>
    <w:rsid w:val="008943B8"/>
    <w:rsid w:val="008944E5"/>
    <w:rsid w:val="00894A88"/>
    <w:rsid w:val="00894B08"/>
    <w:rsid w:val="00894D42"/>
    <w:rsid w:val="00894E22"/>
    <w:rsid w:val="00894F3B"/>
    <w:rsid w:val="0089522C"/>
    <w:rsid w:val="00895386"/>
    <w:rsid w:val="008953EB"/>
    <w:rsid w:val="008954C6"/>
    <w:rsid w:val="008954DC"/>
    <w:rsid w:val="0089575A"/>
    <w:rsid w:val="00895976"/>
    <w:rsid w:val="0089626C"/>
    <w:rsid w:val="008963B1"/>
    <w:rsid w:val="008967EF"/>
    <w:rsid w:val="008969D2"/>
    <w:rsid w:val="00896C80"/>
    <w:rsid w:val="00896FFE"/>
    <w:rsid w:val="00897479"/>
    <w:rsid w:val="00897A14"/>
    <w:rsid w:val="008A0244"/>
    <w:rsid w:val="008A08AD"/>
    <w:rsid w:val="008A09B5"/>
    <w:rsid w:val="008A0B16"/>
    <w:rsid w:val="008A0FEF"/>
    <w:rsid w:val="008A10B5"/>
    <w:rsid w:val="008A1367"/>
    <w:rsid w:val="008A1376"/>
    <w:rsid w:val="008A1C36"/>
    <w:rsid w:val="008A1E9E"/>
    <w:rsid w:val="008A1ED5"/>
    <w:rsid w:val="008A1FA8"/>
    <w:rsid w:val="008A200E"/>
    <w:rsid w:val="008A20B5"/>
    <w:rsid w:val="008A21FF"/>
    <w:rsid w:val="008A2217"/>
    <w:rsid w:val="008A22B2"/>
    <w:rsid w:val="008A24E5"/>
    <w:rsid w:val="008A25AE"/>
    <w:rsid w:val="008A280A"/>
    <w:rsid w:val="008A2A3D"/>
    <w:rsid w:val="008A2CE2"/>
    <w:rsid w:val="008A2D1C"/>
    <w:rsid w:val="008A30AC"/>
    <w:rsid w:val="008A3133"/>
    <w:rsid w:val="008A326B"/>
    <w:rsid w:val="008A3279"/>
    <w:rsid w:val="008A34C9"/>
    <w:rsid w:val="008A3721"/>
    <w:rsid w:val="008A37E9"/>
    <w:rsid w:val="008A3BB3"/>
    <w:rsid w:val="008A401C"/>
    <w:rsid w:val="008A415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05"/>
    <w:rsid w:val="008A645C"/>
    <w:rsid w:val="008A6617"/>
    <w:rsid w:val="008A667A"/>
    <w:rsid w:val="008A6990"/>
    <w:rsid w:val="008A6EA0"/>
    <w:rsid w:val="008A777A"/>
    <w:rsid w:val="008A77D8"/>
    <w:rsid w:val="008A79CB"/>
    <w:rsid w:val="008A7CDB"/>
    <w:rsid w:val="008B0483"/>
    <w:rsid w:val="008B09A6"/>
    <w:rsid w:val="008B0C93"/>
    <w:rsid w:val="008B0D66"/>
    <w:rsid w:val="008B0E51"/>
    <w:rsid w:val="008B0E94"/>
    <w:rsid w:val="008B1010"/>
    <w:rsid w:val="008B1029"/>
    <w:rsid w:val="008B1157"/>
    <w:rsid w:val="008B120C"/>
    <w:rsid w:val="008B19C1"/>
    <w:rsid w:val="008B1F1B"/>
    <w:rsid w:val="008B20D7"/>
    <w:rsid w:val="008B224A"/>
    <w:rsid w:val="008B2617"/>
    <w:rsid w:val="008B264A"/>
    <w:rsid w:val="008B266A"/>
    <w:rsid w:val="008B2784"/>
    <w:rsid w:val="008B2D77"/>
    <w:rsid w:val="008B36DD"/>
    <w:rsid w:val="008B398E"/>
    <w:rsid w:val="008B39EA"/>
    <w:rsid w:val="008B3A7F"/>
    <w:rsid w:val="008B3DB9"/>
    <w:rsid w:val="008B3DF9"/>
    <w:rsid w:val="008B427E"/>
    <w:rsid w:val="008B4A5B"/>
    <w:rsid w:val="008B4BA9"/>
    <w:rsid w:val="008B4D3D"/>
    <w:rsid w:val="008B5027"/>
    <w:rsid w:val="008B5194"/>
    <w:rsid w:val="008B51A0"/>
    <w:rsid w:val="008B5236"/>
    <w:rsid w:val="008B54BE"/>
    <w:rsid w:val="008B590F"/>
    <w:rsid w:val="008B592A"/>
    <w:rsid w:val="008B5A72"/>
    <w:rsid w:val="008B5B0A"/>
    <w:rsid w:val="008B5D0A"/>
    <w:rsid w:val="008B6466"/>
    <w:rsid w:val="008B661B"/>
    <w:rsid w:val="008B662D"/>
    <w:rsid w:val="008B68BC"/>
    <w:rsid w:val="008B6E6E"/>
    <w:rsid w:val="008B70F2"/>
    <w:rsid w:val="008B7617"/>
    <w:rsid w:val="008B7A13"/>
    <w:rsid w:val="008B7B5C"/>
    <w:rsid w:val="008B7E06"/>
    <w:rsid w:val="008C0632"/>
    <w:rsid w:val="008C07CD"/>
    <w:rsid w:val="008C0851"/>
    <w:rsid w:val="008C0895"/>
    <w:rsid w:val="008C09A6"/>
    <w:rsid w:val="008C0C99"/>
    <w:rsid w:val="008C0CD4"/>
    <w:rsid w:val="008C0D4F"/>
    <w:rsid w:val="008C12E2"/>
    <w:rsid w:val="008C15F3"/>
    <w:rsid w:val="008C1AB7"/>
    <w:rsid w:val="008C1AC3"/>
    <w:rsid w:val="008C1B55"/>
    <w:rsid w:val="008C2017"/>
    <w:rsid w:val="008C23E2"/>
    <w:rsid w:val="008C2636"/>
    <w:rsid w:val="008C2999"/>
    <w:rsid w:val="008C32D8"/>
    <w:rsid w:val="008C3554"/>
    <w:rsid w:val="008C35C3"/>
    <w:rsid w:val="008C38C2"/>
    <w:rsid w:val="008C3D82"/>
    <w:rsid w:val="008C41F3"/>
    <w:rsid w:val="008C4370"/>
    <w:rsid w:val="008C4958"/>
    <w:rsid w:val="008C49C3"/>
    <w:rsid w:val="008C4A96"/>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07"/>
    <w:rsid w:val="008D04EE"/>
    <w:rsid w:val="008D09E9"/>
    <w:rsid w:val="008D10B4"/>
    <w:rsid w:val="008D10D0"/>
    <w:rsid w:val="008D13E6"/>
    <w:rsid w:val="008D1D75"/>
    <w:rsid w:val="008D2030"/>
    <w:rsid w:val="008D257E"/>
    <w:rsid w:val="008D263F"/>
    <w:rsid w:val="008D283E"/>
    <w:rsid w:val="008D29AF"/>
    <w:rsid w:val="008D2C77"/>
    <w:rsid w:val="008D2CB5"/>
    <w:rsid w:val="008D321F"/>
    <w:rsid w:val="008D32BC"/>
    <w:rsid w:val="008D34F1"/>
    <w:rsid w:val="008D369D"/>
    <w:rsid w:val="008D39D8"/>
    <w:rsid w:val="008D3ADE"/>
    <w:rsid w:val="008D4047"/>
    <w:rsid w:val="008D4740"/>
    <w:rsid w:val="008D4753"/>
    <w:rsid w:val="008D47BD"/>
    <w:rsid w:val="008D4BA2"/>
    <w:rsid w:val="008D4CCF"/>
    <w:rsid w:val="008D4F5E"/>
    <w:rsid w:val="008D4F72"/>
    <w:rsid w:val="008D53F8"/>
    <w:rsid w:val="008D541F"/>
    <w:rsid w:val="008D546F"/>
    <w:rsid w:val="008D58CB"/>
    <w:rsid w:val="008D59BA"/>
    <w:rsid w:val="008D5DA6"/>
    <w:rsid w:val="008D5FF6"/>
    <w:rsid w:val="008D6137"/>
    <w:rsid w:val="008D62C5"/>
    <w:rsid w:val="008D67EC"/>
    <w:rsid w:val="008D68AF"/>
    <w:rsid w:val="008D6979"/>
    <w:rsid w:val="008D6C2C"/>
    <w:rsid w:val="008D6D1A"/>
    <w:rsid w:val="008D7158"/>
    <w:rsid w:val="008D77F3"/>
    <w:rsid w:val="008D78CD"/>
    <w:rsid w:val="008D7B43"/>
    <w:rsid w:val="008E0006"/>
    <w:rsid w:val="008E05C3"/>
    <w:rsid w:val="008E0650"/>
    <w:rsid w:val="008E065E"/>
    <w:rsid w:val="008E06F8"/>
    <w:rsid w:val="008E0927"/>
    <w:rsid w:val="008E0A00"/>
    <w:rsid w:val="008E0B0B"/>
    <w:rsid w:val="008E0C5C"/>
    <w:rsid w:val="008E0CC1"/>
    <w:rsid w:val="008E0DE1"/>
    <w:rsid w:val="008E0EC7"/>
    <w:rsid w:val="008E134F"/>
    <w:rsid w:val="008E13BF"/>
    <w:rsid w:val="008E1909"/>
    <w:rsid w:val="008E1FAF"/>
    <w:rsid w:val="008E1FBC"/>
    <w:rsid w:val="008E2129"/>
    <w:rsid w:val="008E2498"/>
    <w:rsid w:val="008E26BC"/>
    <w:rsid w:val="008E301D"/>
    <w:rsid w:val="008E334E"/>
    <w:rsid w:val="008E33D9"/>
    <w:rsid w:val="008E36E3"/>
    <w:rsid w:val="008E3713"/>
    <w:rsid w:val="008E3721"/>
    <w:rsid w:val="008E38DB"/>
    <w:rsid w:val="008E3C4E"/>
    <w:rsid w:val="008E3EF9"/>
    <w:rsid w:val="008E3F7A"/>
    <w:rsid w:val="008E404E"/>
    <w:rsid w:val="008E41F4"/>
    <w:rsid w:val="008E435F"/>
    <w:rsid w:val="008E4404"/>
    <w:rsid w:val="008E450E"/>
    <w:rsid w:val="008E4573"/>
    <w:rsid w:val="008E48E7"/>
    <w:rsid w:val="008E49FB"/>
    <w:rsid w:val="008E4C06"/>
    <w:rsid w:val="008E4C80"/>
    <w:rsid w:val="008E4D0D"/>
    <w:rsid w:val="008E4E51"/>
    <w:rsid w:val="008E504A"/>
    <w:rsid w:val="008E504C"/>
    <w:rsid w:val="008E51C4"/>
    <w:rsid w:val="008E554A"/>
    <w:rsid w:val="008E557D"/>
    <w:rsid w:val="008E55A3"/>
    <w:rsid w:val="008E55DF"/>
    <w:rsid w:val="008E5BA7"/>
    <w:rsid w:val="008E5D39"/>
    <w:rsid w:val="008E5DFE"/>
    <w:rsid w:val="008E5EF0"/>
    <w:rsid w:val="008E60F9"/>
    <w:rsid w:val="008E6191"/>
    <w:rsid w:val="008E624E"/>
    <w:rsid w:val="008E6424"/>
    <w:rsid w:val="008E642E"/>
    <w:rsid w:val="008E6480"/>
    <w:rsid w:val="008E65E6"/>
    <w:rsid w:val="008E662E"/>
    <w:rsid w:val="008E66A5"/>
    <w:rsid w:val="008E6A12"/>
    <w:rsid w:val="008E6E76"/>
    <w:rsid w:val="008E79BA"/>
    <w:rsid w:val="008E7B15"/>
    <w:rsid w:val="008E7BEC"/>
    <w:rsid w:val="008E7C39"/>
    <w:rsid w:val="008E7C4C"/>
    <w:rsid w:val="008E7C52"/>
    <w:rsid w:val="008E7C66"/>
    <w:rsid w:val="008E7E84"/>
    <w:rsid w:val="008F057B"/>
    <w:rsid w:val="008F0766"/>
    <w:rsid w:val="008F0D5A"/>
    <w:rsid w:val="008F0E10"/>
    <w:rsid w:val="008F0FC5"/>
    <w:rsid w:val="008F1026"/>
    <w:rsid w:val="008F17C6"/>
    <w:rsid w:val="008F189B"/>
    <w:rsid w:val="008F19F1"/>
    <w:rsid w:val="008F1A03"/>
    <w:rsid w:val="008F1A77"/>
    <w:rsid w:val="008F1C4E"/>
    <w:rsid w:val="008F1EAB"/>
    <w:rsid w:val="008F1F0B"/>
    <w:rsid w:val="008F1FAF"/>
    <w:rsid w:val="008F20EB"/>
    <w:rsid w:val="008F241F"/>
    <w:rsid w:val="008F2476"/>
    <w:rsid w:val="008F26E2"/>
    <w:rsid w:val="008F2948"/>
    <w:rsid w:val="008F2BF5"/>
    <w:rsid w:val="008F2D50"/>
    <w:rsid w:val="008F2DA0"/>
    <w:rsid w:val="008F3006"/>
    <w:rsid w:val="008F33D5"/>
    <w:rsid w:val="008F33DC"/>
    <w:rsid w:val="008F3753"/>
    <w:rsid w:val="008F3772"/>
    <w:rsid w:val="008F3B5A"/>
    <w:rsid w:val="008F3C5B"/>
    <w:rsid w:val="008F3D32"/>
    <w:rsid w:val="008F3D49"/>
    <w:rsid w:val="008F3F2D"/>
    <w:rsid w:val="008F41B6"/>
    <w:rsid w:val="008F43C8"/>
    <w:rsid w:val="008F475E"/>
    <w:rsid w:val="008F477F"/>
    <w:rsid w:val="008F48B6"/>
    <w:rsid w:val="008F5146"/>
    <w:rsid w:val="008F5560"/>
    <w:rsid w:val="008F59B4"/>
    <w:rsid w:val="008F5AEF"/>
    <w:rsid w:val="008F5EF9"/>
    <w:rsid w:val="008F5FA3"/>
    <w:rsid w:val="008F6105"/>
    <w:rsid w:val="008F63AB"/>
    <w:rsid w:val="008F6770"/>
    <w:rsid w:val="008F6BF5"/>
    <w:rsid w:val="008F71DA"/>
    <w:rsid w:val="008F71DC"/>
    <w:rsid w:val="008F73C9"/>
    <w:rsid w:val="008F782F"/>
    <w:rsid w:val="008F7ADE"/>
    <w:rsid w:val="008F7D54"/>
    <w:rsid w:val="008F7DC5"/>
    <w:rsid w:val="009001DB"/>
    <w:rsid w:val="00900333"/>
    <w:rsid w:val="00900646"/>
    <w:rsid w:val="00900BBE"/>
    <w:rsid w:val="00900C7C"/>
    <w:rsid w:val="00900D41"/>
    <w:rsid w:val="00900E71"/>
    <w:rsid w:val="0090171B"/>
    <w:rsid w:val="009018CB"/>
    <w:rsid w:val="0090222B"/>
    <w:rsid w:val="009022EF"/>
    <w:rsid w:val="00902350"/>
    <w:rsid w:val="009025E0"/>
    <w:rsid w:val="00902695"/>
    <w:rsid w:val="00902752"/>
    <w:rsid w:val="00902C35"/>
    <w:rsid w:val="0090311D"/>
    <w:rsid w:val="0090336B"/>
    <w:rsid w:val="009038DA"/>
    <w:rsid w:val="00903A01"/>
    <w:rsid w:val="00903B5F"/>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B7D"/>
    <w:rsid w:val="00910BC9"/>
    <w:rsid w:val="00910CD7"/>
    <w:rsid w:val="00910CEE"/>
    <w:rsid w:val="00910F7F"/>
    <w:rsid w:val="00911159"/>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9B"/>
    <w:rsid w:val="009139CD"/>
    <w:rsid w:val="009139D9"/>
    <w:rsid w:val="009141D7"/>
    <w:rsid w:val="00914274"/>
    <w:rsid w:val="009143C3"/>
    <w:rsid w:val="00914662"/>
    <w:rsid w:val="0091499D"/>
    <w:rsid w:val="00914A84"/>
    <w:rsid w:val="00914AD8"/>
    <w:rsid w:val="00914D2F"/>
    <w:rsid w:val="00914D3F"/>
    <w:rsid w:val="00914E72"/>
    <w:rsid w:val="0091522C"/>
    <w:rsid w:val="00915385"/>
    <w:rsid w:val="0091546D"/>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3DF"/>
    <w:rsid w:val="0092050F"/>
    <w:rsid w:val="0092055B"/>
    <w:rsid w:val="0092075B"/>
    <w:rsid w:val="00920A71"/>
    <w:rsid w:val="00920AD6"/>
    <w:rsid w:val="00920BD5"/>
    <w:rsid w:val="00920BF2"/>
    <w:rsid w:val="00920F86"/>
    <w:rsid w:val="00920FA2"/>
    <w:rsid w:val="00920FE6"/>
    <w:rsid w:val="009214DB"/>
    <w:rsid w:val="0092161B"/>
    <w:rsid w:val="0092169A"/>
    <w:rsid w:val="00921D3F"/>
    <w:rsid w:val="00922010"/>
    <w:rsid w:val="0092214C"/>
    <w:rsid w:val="00922183"/>
    <w:rsid w:val="0092286F"/>
    <w:rsid w:val="009228B1"/>
    <w:rsid w:val="009230D7"/>
    <w:rsid w:val="00923171"/>
    <w:rsid w:val="00923245"/>
    <w:rsid w:val="009233B9"/>
    <w:rsid w:val="009235AD"/>
    <w:rsid w:val="009237D5"/>
    <w:rsid w:val="00923E51"/>
    <w:rsid w:val="00923FB1"/>
    <w:rsid w:val="009240B3"/>
    <w:rsid w:val="0092457E"/>
    <w:rsid w:val="009247A0"/>
    <w:rsid w:val="00924980"/>
    <w:rsid w:val="00924A5E"/>
    <w:rsid w:val="00924C8C"/>
    <w:rsid w:val="00924D8B"/>
    <w:rsid w:val="00924F24"/>
    <w:rsid w:val="00925323"/>
    <w:rsid w:val="009253FF"/>
    <w:rsid w:val="009255A2"/>
    <w:rsid w:val="009257A6"/>
    <w:rsid w:val="009259A1"/>
    <w:rsid w:val="00925AD4"/>
    <w:rsid w:val="00925C9F"/>
    <w:rsid w:val="00925F72"/>
    <w:rsid w:val="0092624C"/>
    <w:rsid w:val="00926424"/>
    <w:rsid w:val="00926AE8"/>
    <w:rsid w:val="00926BD6"/>
    <w:rsid w:val="00926C6E"/>
    <w:rsid w:val="00926E46"/>
    <w:rsid w:val="00927181"/>
    <w:rsid w:val="009274F8"/>
    <w:rsid w:val="00927654"/>
    <w:rsid w:val="00927ACD"/>
    <w:rsid w:val="00927E57"/>
    <w:rsid w:val="00930165"/>
    <w:rsid w:val="0093023F"/>
    <w:rsid w:val="0093037D"/>
    <w:rsid w:val="009303BA"/>
    <w:rsid w:val="0093054C"/>
    <w:rsid w:val="00930563"/>
    <w:rsid w:val="009307AC"/>
    <w:rsid w:val="00930BF7"/>
    <w:rsid w:val="00930F78"/>
    <w:rsid w:val="0093114B"/>
    <w:rsid w:val="009313D7"/>
    <w:rsid w:val="0093140D"/>
    <w:rsid w:val="0093177F"/>
    <w:rsid w:val="009317B0"/>
    <w:rsid w:val="00931A2F"/>
    <w:rsid w:val="00931ABE"/>
    <w:rsid w:val="00931BD9"/>
    <w:rsid w:val="00931D78"/>
    <w:rsid w:val="00931FCC"/>
    <w:rsid w:val="0093251D"/>
    <w:rsid w:val="00932527"/>
    <w:rsid w:val="00932D73"/>
    <w:rsid w:val="0093308E"/>
    <w:rsid w:val="00933732"/>
    <w:rsid w:val="009339A9"/>
    <w:rsid w:val="00933A89"/>
    <w:rsid w:val="00933AFC"/>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719E"/>
    <w:rsid w:val="00937452"/>
    <w:rsid w:val="009375C6"/>
    <w:rsid w:val="009376E1"/>
    <w:rsid w:val="0093774D"/>
    <w:rsid w:val="0093784E"/>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4F9"/>
    <w:rsid w:val="00942797"/>
    <w:rsid w:val="00942974"/>
    <w:rsid w:val="00943742"/>
    <w:rsid w:val="00943951"/>
    <w:rsid w:val="009439B3"/>
    <w:rsid w:val="00943AFE"/>
    <w:rsid w:val="00944296"/>
    <w:rsid w:val="0094495F"/>
    <w:rsid w:val="00944DEB"/>
    <w:rsid w:val="00944F87"/>
    <w:rsid w:val="00945511"/>
    <w:rsid w:val="0094577B"/>
    <w:rsid w:val="0094580A"/>
    <w:rsid w:val="00945974"/>
    <w:rsid w:val="009459AF"/>
    <w:rsid w:val="00945C05"/>
    <w:rsid w:val="00945C8F"/>
    <w:rsid w:val="00945E95"/>
    <w:rsid w:val="009461F2"/>
    <w:rsid w:val="009463B2"/>
    <w:rsid w:val="00946945"/>
    <w:rsid w:val="00946BA4"/>
    <w:rsid w:val="00946DDE"/>
    <w:rsid w:val="00947116"/>
    <w:rsid w:val="0094719C"/>
    <w:rsid w:val="00947230"/>
    <w:rsid w:val="0094730B"/>
    <w:rsid w:val="0094746B"/>
    <w:rsid w:val="0094754C"/>
    <w:rsid w:val="00947567"/>
    <w:rsid w:val="00947713"/>
    <w:rsid w:val="009479BA"/>
    <w:rsid w:val="00947FCC"/>
    <w:rsid w:val="009501A1"/>
    <w:rsid w:val="009501B9"/>
    <w:rsid w:val="0095022A"/>
    <w:rsid w:val="009506A7"/>
    <w:rsid w:val="00950AA9"/>
    <w:rsid w:val="00950DB3"/>
    <w:rsid w:val="00950DE7"/>
    <w:rsid w:val="00950FB7"/>
    <w:rsid w:val="009510B4"/>
    <w:rsid w:val="009517D7"/>
    <w:rsid w:val="00951D00"/>
    <w:rsid w:val="00951E0A"/>
    <w:rsid w:val="00952124"/>
    <w:rsid w:val="00952342"/>
    <w:rsid w:val="00952BE1"/>
    <w:rsid w:val="00952C36"/>
    <w:rsid w:val="00952E35"/>
    <w:rsid w:val="00953024"/>
    <w:rsid w:val="00953168"/>
    <w:rsid w:val="00953424"/>
    <w:rsid w:val="009535D8"/>
    <w:rsid w:val="009538D4"/>
    <w:rsid w:val="00953920"/>
    <w:rsid w:val="00953D47"/>
    <w:rsid w:val="00954058"/>
    <w:rsid w:val="0095443E"/>
    <w:rsid w:val="009547CC"/>
    <w:rsid w:val="009547DD"/>
    <w:rsid w:val="00954995"/>
    <w:rsid w:val="00954C15"/>
    <w:rsid w:val="00954EA8"/>
    <w:rsid w:val="00954F34"/>
    <w:rsid w:val="00954F52"/>
    <w:rsid w:val="009555B3"/>
    <w:rsid w:val="009557DE"/>
    <w:rsid w:val="00956020"/>
    <w:rsid w:val="0095638A"/>
    <w:rsid w:val="009563BF"/>
    <w:rsid w:val="0095656A"/>
    <w:rsid w:val="0095681E"/>
    <w:rsid w:val="009568FD"/>
    <w:rsid w:val="00956EEE"/>
    <w:rsid w:val="00957074"/>
    <w:rsid w:val="009572D4"/>
    <w:rsid w:val="009572FB"/>
    <w:rsid w:val="009577C5"/>
    <w:rsid w:val="00957CE0"/>
    <w:rsid w:val="00957F20"/>
    <w:rsid w:val="00960043"/>
    <w:rsid w:val="009600DB"/>
    <w:rsid w:val="009600E7"/>
    <w:rsid w:val="0096024E"/>
    <w:rsid w:val="00960577"/>
    <w:rsid w:val="00960A8C"/>
    <w:rsid w:val="00960B77"/>
    <w:rsid w:val="00961583"/>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89"/>
    <w:rsid w:val="00963AB9"/>
    <w:rsid w:val="00963B23"/>
    <w:rsid w:val="00963D7B"/>
    <w:rsid w:val="00963FA5"/>
    <w:rsid w:val="00964057"/>
    <w:rsid w:val="009640DF"/>
    <w:rsid w:val="00964110"/>
    <w:rsid w:val="009641F0"/>
    <w:rsid w:val="0096430A"/>
    <w:rsid w:val="0096449F"/>
    <w:rsid w:val="00964888"/>
    <w:rsid w:val="00964C11"/>
    <w:rsid w:val="00964C9A"/>
    <w:rsid w:val="00964DFA"/>
    <w:rsid w:val="00964E2C"/>
    <w:rsid w:val="00965098"/>
    <w:rsid w:val="0096554B"/>
    <w:rsid w:val="0096584A"/>
    <w:rsid w:val="009659C9"/>
    <w:rsid w:val="00965B93"/>
    <w:rsid w:val="00965C19"/>
    <w:rsid w:val="00965CDB"/>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F82"/>
    <w:rsid w:val="00971296"/>
    <w:rsid w:val="009714E7"/>
    <w:rsid w:val="00971776"/>
    <w:rsid w:val="009717F0"/>
    <w:rsid w:val="00971C8C"/>
    <w:rsid w:val="00971ECF"/>
    <w:rsid w:val="00971F08"/>
    <w:rsid w:val="00971F0F"/>
    <w:rsid w:val="009720C7"/>
    <w:rsid w:val="009727C7"/>
    <w:rsid w:val="00972A9F"/>
    <w:rsid w:val="00972BA8"/>
    <w:rsid w:val="00972DDE"/>
    <w:rsid w:val="00972EA7"/>
    <w:rsid w:val="0097333E"/>
    <w:rsid w:val="009736BA"/>
    <w:rsid w:val="00973709"/>
    <w:rsid w:val="00973A87"/>
    <w:rsid w:val="00973CB0"/>
    <w:rsid w:val="00974058"/>
    <w:rsid w:val="00974059"/>
    <w:rsid w:val="009741A4"/>
    <w:rsid w:val="009744AB"/>
    <w:rsid w:val="00974506"/>
    <w:rsid w:val="00974524"/>
    <w:rsid w:val="009745F1"/>
    <w:rsid w:val="009748EA"/>
    <w:rsid w:val="00974C1A"/>
    <w:rsid w:val="00974C57"/>
    <w:rsid w:val="00974EF8"/>
    <w:rsid w:val="009750D4"/>
    <w:rsid w:val="00975139"/>
    <w:rsid w:val="0097535A"/>
    <w:rsid w:val="00975530"/>
    <w:rsid w:val="009755BF"/>
    <w:rsid w:val="009755C4"/>
    <w:rsid w:val="00975655"/>
    <w:rsid w:val="009757E4"/>
    <w:rsid w:val="00975873"/>
    <w:rsid w:val="0097593A"/>
    <w:rsid w:val="0097603D"/>
    <w:rsid w:val="0097643A"/>
    <w:rsid w:val="00976949"/>
    <w:rsid w:val="00976C90"/>
    <w:rsid w:val="00976EEE"/>
    <w:rsid w:val="00976F29"/>
    <w:rsid w:val="00977715"/>
    <w:rsid w:val="0097786D"/>
    <w:rsid w:val="009779AD"/>
    <w:rsid w:val="00977A37"/>
    <w:rsid w:val="00980409"/>
    <w:rsid w:val="00980477"/>
    <w:rsid w:val="0098082B"/>
    <w:rsid w:val="009809B8"/>
    <w:rsid w:val="00981084"/>
    <w:rsid w:val="00981161"/>
    <w:rsid w:val="009812FC"/>
    <w:rsid w:val="009814B0"/>
    <w:rsid w:val="009816B4"/>
    <w:rsid w:val="009816C3"/>
    <w:rsid w:val="009817A4"/>
    <w:rsid w:val="009817B0"/>
    <w:rsid w:val="00981A4F"/>
    <w:rsid w:val="00981A7A"/>
    <w:rsid w:val="00981AAB"/>
    <w:rsid w:val="00981BDB"/>
    <w:rsid w:val="00981E92"/>
    <w:rsid w:val="0098208D"/>
    <w:rsid w:val="00982837"/>
    <w:rsid w:val="00982A38"/>
    <w:rsid w:val="00982A89"/>
    <w:rsid w:val="00982BDB"/>
    <w:rsid w:val="00982F45"/>
    <w:rsid w:val="00982F78"/>
    <w:rsid w:val="00983366"/>
    <w:rsid w:val="009833AD"/>
    <w:rsid w:val="0098358B"/>
    <w:rsid w:val="0098403A"/>
    <w:rsid w:val="00984632"/>
    <w:rsid w:val="0098473E"/>
    <w:rsid w:val="00984848"/>
    <w:rsid w:val="00984BAE"/>
    <w:rsid w:val="00984C50"/>
    <w:rsid w:val="00984E4A"/>
    <w:rsid w:val="00984EC0"/>
    <w:rsid w:val="0098509B"/>
    <w:rsid w:val="00985206"/>
    <w:rsid w:val="00985253"/>
    <w:rsid w:val="009852C1"/>
    <w:rsid w:val="009853B3"/>
    <w:rsid w:val="009857A1"/>
    <w:rsid w:val="0098597D"/>
    <w:rsid w:val="00985CD8"/>
    <w:rsid w:val="00985D9D"/>
    <w:rsid w:val="00986223"/>
    <w:rsid w:val="009862B5"/>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4"/>
    <w:rsid w:val="0099074C"/>
    <w:rsid w:val="009909EE"/>
    <w:rsid w:val="00990ADE"/>
    <w:rsid w:val="00990D65"/>
    <w:rsid w:val="00990EEB"/>
    <w:rsid w:val="00990F39"/>
    <w:rsid w:val="00990F74"/>
    <w:rsid w:val="009910EE"/>
    <w:rsid w:val="0099128B"/>
    <w:rsid w:val="00991460"/>
    <w:rsid w:val="00991761"/>
    <w:rsid w:val="00991AEA"/>
    <w:rsid w:val="00991B9C"/>
    <w:rsid w:val="00991F93"/>
    <w:rsid w:val="00992001"/>
    <w:rsid w:val="00992057"/>
    <w:rsid w:val="009925C5"/>
    <w:rsid w:val="009925C8"/>
    <w:rsid w:val="0099261C"/>
    <w:rsid w:val="0099272E"/>
    <w:rsid w:val="00992A43"/>
    <w:rsid w:val="00992CC4"/>
    <w:rsid w:val="00992DA4"/>
    <w:rsid w:val="009930B4"/>
    <w:rsid w:val="00993C6A"/>
    <w:rsid w:val="00994438"/>
    <w:rsid w:val="0099487D"/>
    <w:rsid w:val="009948CE"/>
    <w:rsid w:val="00994A30"/>
    <w:rsid w:val="00994DCA"/>
    <w:rsid w:val="00994F26"/>
    <w:rsid w:val="0099511B"/>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EB5"/>
    <w:rsid w:val="00997EC3"/>
    <w:rsid w:val="00997F2E"/>
    <w:rsid w:val="009A088A"/>
    <w:rsid w:val="009A0AC6"/>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2FAB"/>
    <w:rsid w:val="009A3182"/>
    <w:rsid w:val="009A35EC"/>
    <w:rsid w:val="009A3687"/>
    <w:rsid w:val="009A3A10"/>
    <w:rsid w:val="009A3A11"/>
    <w:rsid w:val="009A3BB6"/>
    <w:rsid w:val="009A3C5C"/>
    <w:rsid w:val="009A3F34"/>
    <w:rsid w:val="009A41E9"/>
    <w:rsid w:val="009A4363"/>
    <w:rsid w:val="009A462D"/>
    <w:rsid w:val="009A481E"/>
    <w:rsid w:val="009A4FE5"/>
    <w:rsid w:val="009A5186"/>
    <w:rsid w:val="009A53DD"/>
    <w:rsid w:val="009A53F6"/>
    <w:rsid w:val="009A5507"/>
    <w:rsid w:val="009A555E"/>
    <w:rsid w:val="009A5B69"/>
    <w:rsid w:val="009A5CBA"/>
    <w:rsid w:val="009A5FCD"/>
    <w:rsid w:val="009A6056"/>
    <w:rsid w:val="009A6091"/>
    <w:rsid w:val="009A61C1"/>
    <w:rsid w:val="009A6288"/>
    <w:rsid w:val="009A6413"/>
    <w:rsid w:val="009A655D"/>
    <w:rsid w:val="009A68F9"/>
    <w:rsid w:val="009A7018"/>
    <w:rsid w:val="009A701F"/>
    <w:rsid w:val="009A7195"/>
    <w:rsid w:val="009A74C4"/>
    <w:rsid w:val="009A766A"/>
    <w:rsid w:val="009A7718"/>
    <w:rsid w:val="009A7B8F"/>
    <w:rsid w:val="009A7CC5"/>
    <w:rsid w:val="009A7E78"/>
    <w:rsid w:val="009B00DA"/>
    <w:rsid w:val="009B01DB"/>
    <w:rsid w:val="009B06A1"/>
    <w:rsid w:val="009B06E2"/>
    <w:rsid w:val="009B09BE"/>
    <w:rsid w:val="009B1250"/>
    <w:rsid w:val="009B12F4"/>
    <w:rsid w:val="009B189C"/>
    <w:rsid w:val="009B1C32"/>
    <w:rsid w:val="009B1D22"/>
    <w:rsid w:val="009B1F30"/>
    <w:rsid w:val="009B1F85"/>
    <w:rsid w:val="009B1FD9"/>
    <w:rsid w:val="009B20F9"/>
    <w:rsid w:val="009B22F8"/>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4F59"/>
    <w:rsid w:val="009B5487"/>
    <w:rsid w:val="009B564E"/>
    <w:rsid w:val="009B5671"/>
    <w:rsid w:val="009B57A8"/>
    <w:rsid w:val="009B5BDF"/>
    <w:rsid w:val="009B5F36"/>
    <w:rsid w:val="009B61FC"/>
    <w:rsid w:val="009B6532"/>
    <w:rsid w:val="009B6933"/>
    <w:rsid w:val="009B6C7D"/>
    <w:rsid w:val="009B6CAC"/>
    <w:rsid w:val="009B6DAE"/>
    <w:rsid w:val="009B7105"/>
    <w:rsid w:val="009B733A"/>
    <w:rsid w:val="009B74D7"/>
    <w:rsid w:val="009B7736"/>
    <w:rsid w:val="009B7B53"/>
    <w:rsid w:val="009B7BD8"/>
    <w:rsid w:val="009B7E87"/>
    <w:rsid w:val="009C0169"/>
    <w:rsid w:val="009C0378"/>
    <w:rsid w:val="009C0438"/>
    <w:rsid w:val="009C04E4"/>
    <w:rsid w:val="009C04F1"/>
    <w:rsid w:val="009C09B3"/>
    <w:rsid w:val="009C0A34"/>
    <w:rsid w:val="009C0CBB"/>
    <w:rsid w:val="009C0DD2"/>
    <w:rsid w:val="009C18EE"/>
    <w:rsid w:val="009C1901"/>
    <w:rsid w:val="009C1DC4"/>
    <w:rsid w:val="009C212A"/>
    <w:rsid w:val="009C2326"/>
    <w:rsid w:val="009C2341"/>
    <w:rsid w:val="009C2415"/>
    <w:rsid w:val="009C275E"/>
    <w:rsid w:val="009C2C89"/>
    <w:rsid w:val="009C3194"/>
    <w:rsid w:val="009C3AA8"/>
    <w:rsid w:val="009C3DE3"/>
    <w:rsid w:val="009C3E7C"/>
    <w:rsid w:val="009C403E"/>
    <w:rsid w:val="009C40C5"/>
    <w:rsid w:val="009C4105"/>
    <w:rsid w:val="009C410D"/>
    <w:rsid w:val="009C417C"/>
    <w:rsid w:val="009C4357"/>
    <w:rsid w:val="009C45F2"/>
    <w:rsid w:val="009C4642"/>
    <w:rsid w:val="009C47A1"/>
    <w:rsid w:val="009C4933"/>
    <w:rsid w:val="009C4A38"/>
    <w:rsid w:val="009C4D15"/>
    <w:rsid w:val="009C4DC8"/>
    <w:rsid w:val="009C524D"/>
    <w:rsid w:val="009C5AC8"/>
    <w:rsid w:val="009C5AD7"/>
    <w:rsid w:val="009C5B97"/>
    <w:rsid w:val="009C5BC1"/>
    <w:rsid w:val="009C5C40"/>
    <w:rsid w:val="009C5C69"/>
    <w:rsid w:val="009C6074"/>
    <w:rsid w:val="009C6252"/>
    <w:rsid w:val="009C63D3"/>
    <w:rsid w:val="009C64E5"/>
    <w:rsid w:val="009C6749"/>
    <w:rsid w:val="009C6955"/>
    <w:rsid w:val="009C6D04"/>
    <w:rsid w:val="009C718F"/>
    <w:rsid w:val="009C783A"/>
    <w:rsid w:val="009C7E3F"/>
    <w:rsid w:val="009C7E8E"/>
    <w:rsid w:val="009C7F07"/>
    <w:rsid w:val="009C7F51"/>
    <w:rsid w:val="009D02DB"/>
    <w:rsid w:val="009D0376"/>
    <w:rsid w:val="009D079C"/>
    <w:rsid w:val="009D09DC"/>
    <w:rsid w:val="009D0D07"/>
    <w:rsid w:val="009D0D6D"/>
    <w:rsid w:val="009D104C"/>
    <w:rsid w:val="009D10BF"/>
    <w:rsid w:val="009D10D1"/>
    <w:rsid w:val="009D1577"/>
    <w:rsid w:val="009D1D49"/>
    <w:rsid w:val="009D1D6D"/>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5C"/>
    <w:rsid w:val="009D3EE4"/>
    <w:rsid w:val="009D4BAD"/>
    <w:rsid w:val="009D4C95"/>
    <w:rsid w:val="009D4D0E"/>
    <w:rsid w:val="009D4FF0"/>
    <w:rsid w:val="009D5355"/>
    <w:rsid w:val="009D5596"/>
    <w:rsid w:val="009D56ED"/>
    <w:rsid w:val="009D594A"/>
    <w:rsid w:val="009D59BC"/>
    <w:rsid w:val="009D5AFC"/>
    <w:rsid w:val="009D6282"/>
    <w:rsid w:val="009D6459"/>
    <w:rsid w:val="009D6550"/>
    <w:rsid w:val="009D672D"/>
    <w:rsid w:val="009D67B7"/>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796"/>
    <w:rsid w:val="009E09A3"/>
    <w:rsid w:val="009E0EE1"/>
    <w:rsid w:val="009E0F5A"/>
    <w:rsid w:val="009E145A"/>
    <w:rsid w:val="009E14E0"/>
    <w:rsid w:val="009E16CE"/>
    <w:rsid w:val="009E1BB0"/>
    <w:rsid w:val="009E1EC7"/>
    <w:rsid w:val="009E2215"/>
    <w:rsid w:val="009E2EA8"/>
    <w:rsid w:val="009E2F82"/>
    <w:rsid w:val="009E306C"/>
    <w:rsid w:val="009E3210"/>
    <w:rsid w:val="009E340D"/>
    <w:rsid w:val="009E35DB"/>
    <w:rsid w:val="009E369C"/>
    <w:rsid w:val="009E37ED"/>
    <w:rsid w:val="009E39AB"/>
    <w:rsid w:val="009E3E17"/>
    <w:rsid w:val="009E4057"/>
    <w:rsid w:val="009E4586"/>
    <w:rsid w:val="009E47A3"/>
    <w:rsid w:val="009E4883"/>
    <w:rsid w:val="009E489E"/>
    <w:rsid w:val="009E4AA9"/>
    <w:rsid w:val="009E4CC5"/>
    <w:rsid w:val="009E4D1B"/>
    <w:rsid w:val="009E4EBF"/>
    <w:rsid w:val="009E52E9"/>
    <w:rsid w:val="009E5854"/>
    <w:rsid w:val="009E5B46"/>
    <w:rsid w:val="009E5C33"/>
    <w:rsid w:val="009E5D12"/>
    <w:rsid w:val="009E60ED"/>
    <w:rsid w:val="009E614E"/>
    <w:rsid w:val="009E6190"/>
    <w:rsid w:val="009E622D"/>
    <w:rsid w:val="009E628D"/>
    <w:rsid w:val="009E6594"/>
    <w:rsid w:val="009E675E"/>
    <w:rsid w:val="009E69FD"/>
    <w:rsid w:val="009E6ABE"/>
    <w:rsid w:val="009E6E60"/>
    <w:rsid w:val="009E6EDF"/>
    <w:rsid w:val="009E7071"/>
    <w:rsid w:val="009E7343"/>
    <w:rsid w:val="009E7503"/>
    <w:rsid w:val="009E761C"/>
    <w:rsid w:val="009E77E5"/>
    <w:rsid w:val="009E792C"/>
    <w:rsid w:val="009E7946"/>
    <w:rsid w:val="009E7DA1"/>
    <w:rsid w:val="009F038D"/>
    <w:rsid w:val="009F0652"/>
    <w:rsid w:val="009F07F9"/>
    <w:rsid w:val="009F08F3"/>
    <w:rsid w:val="009F096C"/>
    <w:rsid w:val="009F0AB6"/>
    <w:rsid w:val="009F0B0D"/>
    <w:rsid w:val="009F0C6D"/>
    <w:rsid w:val="009F1064"/>
    <w:rsid w:val="009F2254"/>
    <w:rsid w:val="009F27E1"/>
    <w:rsid w:val="009F28BE"/>
    <w:rsid w:val="009F2A05"/>
    <w:rsid w:val="009F2B7B"/>
    <w:rsid w:val="009F2B95"/>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9F7E47"/>
    <w:rsid w:val="009F7FAC"/>
    <w:rsid w:val="00A000CA"/>
    <w:rsid w:val="00A00203"/>
    <w:rsid w:val="00A0023A"/>
    <w:rsid w:val="00A003E8"/>
    <w:rsid w:val="00A005CC"/>
    <w:rsid w:val="00A005FF"/>
    <w:rsid w:val="00A0065E"/>
    <w:rsid w:val="00A00735"/>
    <w:rsid w:val="00A00AC5"/>
    <w:rsid w:val="00A00CA8"/>
    <w:rsid w:val="00A00E7B"/>
    <w:rsid w:val="00A00FCA"/>
    <w:rsid w:val="00A01162"/>
    <w:rsid w:val="00A01A61"/>
    <w:rsid w:val="00A01BDE"/>
    <w:rsid w:val="00A01DFF"/>
    <w:rsid w:val="00A02152"/>
    <w:rsid w:val="00A02263"/>
    <w:rsid w:val="00A02473"/>
    <w:rsid w:val="00A03063"/>
    <w:rsid w:val="00A031D8"/>
    <w:rsid w:val="00A0327D"/>
    <w:rsid w:val="00A03717"/>
    <w:rsid w:val="00A03819"/>
    <w:rsid w:val="00A03E7F"/>
    <w:rsid w:val="00A03F7B"/>
    <w:rsid w:val="00A04101"/>
    <w:rsid w:val="00A041B5"/>
    <w:rsid w:val="00A0425A"/>
    <w:rsid w:val="00A04298"/>
    <w:rsid w:val="00A04519"/>
    <w:rsid w:val="00A048A8"/>
    <w:rsid w:val="00A04A19"/>
    <w:rsid w:val="00A04F49"/>
    <w:rsid w:val="00A05304"/>
    <w:rsid w:val="00A0615F"/>
    <w:rsid w:val="00A061DD"/>
    <w:rsid w:val="00A063AA"/>
    <w:rsid w:val="00A063E3"/>
    <w:rsid w:val="00A06D39"/>
    <w:rsid w:val="00A06D6C"/>
    <w:rsid w:val="00A07069"/>
    <w:rsid w:val="00A07128"/>
    <w:rsid w:val="00A074F4"/>
    <w:rsid w:val="00A07A5C"/>
    <w:rsid w:val="00A07D9D"/>
    <w:rsid w:val="00A100F1"/>
    <w:rsid w:val="00A10155"/>
    <w:rsid w:val="00A102B3"/>
    <w:rsid w:val="00A10411"/>
    <w:rsid w:val="00A10444"/>
    <w:rsid w:val="00A104E5"/>
    <w:rsid w:val="00A10975"/>
    <w:rsid w:val="00A114AA"/>
    <w:rsid w:val="00A11522"/>
    <w:rsid w:val="00A115B1"/>
    <w:rsid w:val="00A118DD"/>
    <w:rsid w:val="00A11DA9"/>
    <w:rsid w:val="00A1220A"/>
    <w:rsid w:val="00A1257D"/>
    <w:rsid w:val="00A12D80"/>
    <w:rsid w:val="00A12DA4"/>
    <w:rsid w:val="00A130C5"/>
    <w:rsid w:val="00A13206"/>
    <w:rsid w:val="00A13413"/>
    <w:rsid w:val="00A13658"/>
    <w:rsid w:val="00A137FD"/>
    <w:rsid w:val="00A13E54"/>
    <w:rsid w:val="00A14368"/>
    <w:rsid w:val="00A14E56"/>
    <w:rsid w:val="00A1554F"/>
    <w:rsid w:val="00A15555"/>
    <w:rsid w:val="00A1558B"/>
    <w:rsid w:val="00A15838"/>
    <w:rsid w:val="00A159F9"/>
    <w:rsid w:val="00A16331"/>
    <w:rsid w:val="00A16448"/>
    <w:rsid w:val="00A168D8"/>
    <w:rsid w:val="00A168E7"/>
    <w:rsid w:val="00A16B8F"/>
    <w:rsid w:val="00A16D42"/>
    <w:rsid w:val="00A16F84"/>
    <w:rsid w:val="00A170B7"/>
    <w:rsid w:val="00A170DC"/>
    <w:rsid w:val="00A1740B"/>
    <w:rsid w:val="00A174C3"/>
    <w:rsid w:val="00A1768A"/>
    <w:rsid w:val="00A17ED1"/>
    <w:rsid w:val="00A17F4E"/>
    <w:rsid w:val="00A17F63"/>
    <w:rsid w:val="00A20085"/>
    <w:rsid w:val="00A2012F"/>
    <w:rsid w:val="00A20669"/>
    <w:rsid w:val="00A20E29"/>
    <w:rsid w:val="00A20FF3"/>
    <w:rsid w:val="00A2102E"/>
    <w:rsid w:val="00A21558"/>
    <w:rsid w:val="00A21684"/>
    <w:rsid w:val="00A218DF"/>
    <w:rsid w:val="00A2193B"/>
    <w:rsid w:val="00A219DE"/>
    <w:rsid w:val="00A21BEB"/>
    <w:rsid w:val="00A21CD2"/>
    <w:rsid w:val="00A21D21"/>
    <w:rsid w:val="00A21D4E"/>
    <w:rsid w:val="00A21E74"/>
    <w:rsid w:val="00A21F52"/>
    <w:rsid w:val="00A22966"/>
    <w:rsid w:val="00A229B2"/>
    <w:rsid w:val="00A2351A"/>
    <w:rsid w:val="00A235CD"/>
    <w:rsid w:val="00A23687"/>
    <w:rsid w:val="00A23716"/>
    <w:rsid w:val="00A23B2E"/>
    <w:rsid w:val="00A23C43"/>
    <w:rsid w:val="00A23C48"/>
    <w:rsid w:val="00A241BB"/>
    <w:rsid w:val="00A24595"/>
    <w:rsid w:val="00A24B0E"/>
    <w:rsid w:val="00A24B33"/>
    <w:rsid w:val="00A24BF3"/>
    <w:rsid w:val="00A255C6"/>
    <w:rsid w:val="00A25BDC"/>
    <w:rsid w:val="00A264A9"/>
    <w:rsid w:val="00A2656C"/>
    <w:rsid w:val="00A266BF"/>
    <w:rsid w:val="00A26AFD"/>
    <w:rsid w:val="00A26DCF"/>
    <w:rsid w:val="00A2752B"/>
    <w:rsid w:val="00A276C7"/>
    <w:rsid w:val="00A27785"/>
    <w:rsid w:val="00A27B04"/>
    <w:rsid w:val="00A30187"/>
    <w:rsid w:val="00A30266"/>
    <w:rsid w:val="00A30325"/>
    <w:rsid w:val="00A30656"/>
    <w:rsid w:val="00A30B2D"/>
    <w:rsid w:val="00A30C4F"/>
    <w:rsid w:val="00A30FE6"/>
    <w:rsid w:val="00A31059"/>
    <w:rsid w:val="00A311EC"/>
    <w:rsid w:val="00A31419"/>
    <w:rsid w:val="00A31481"/>
    <w:rsid w:val="00A314B7"/>
    <w:rsid w:val="00A316D0"/>
    <w:rsid w:val="00A31A9C"/>
    <w:rsid w:val="00A31D72"/>
    <w:rsid w:val="00A31E66"/>
    <w:rsid w:val="00A31F81"/>
    <w:rsid w:val="00A3225E"/>
    <w:rsid w:val="00A3265C"/>
    <w:rsid w:val="00A32732"/>
    <w:rsid w:val="00A3287B"/>
    <w:rsid w:val="00A32A14"/>
    <w:rsid w:val="00A33418"/>
    <w:rsid w:val="00A3359C"/>
    <w:rsid w:val="00A33BAE"/>
    <w:rsid w:val="00A33C94"/>
    <w:rsid w:val="00A33DC6"/>
    <w:rsid w:val="00A33E17"/>
    <w:rsid w:val="00A33FB4"/>
    <w:rsid w:val="00A341E3"/>
    <w:rsid w:val="00A341FF"/>
    <w:rsid w:val="00A3448A"/>
    <w:rsid w:val="00A3478B"/>
    <w:rsid w:val="00A34B2F"/>
    <w:rsid w:val="00A34B6C"/>
    <w:rsid w:val="00A34BFE"/>
    <w:rsid w:val="00A34E24"/>
    <w:rsid w:val="00A34F26"/>
    <w:rsid w:val="00A3521E"/>
    <w:rsid w:val="00A35256"/>
    <w:rsid w:val="00A35462"/>
    <w:rsid w:val="00A35758"/>
    <w:rsid w:val="00A359B0"/>
    <w:rsid w:val="00A35CE3"/>
    <w:rsid w:val="00A36297"/>
    <w:rsid w:val="00A36524"/>
    <w:rsid w:val="00A36574"/>
    <w:rsid w:val="00A3675F"/>
    <w:rsid w:val="00A36992"/>
    <w:rsid w:val="00A36BFA"/>
    <w:rsid w:val="00A36CD5"/>
    <w:rsid w:val="00A36F79"/>
    <w:rsid w:val="00A37A43"/>
    <w:rsid w:val="00A37A97"/>
    <w:rsid w:val="00A37F78"/>
    <w:rsid w:val="00A403BD"/>
    <w:rsid w:val="00A40842"/>
    <w:rsid w:val="00A40868"/>
    <w:rsid w:val="00A40ABD"/>
    <w:rsid w:val="00A40B8D"/>
    <w:rsid w:val="00A40BCB"/>
    <w:rsid w:val="00A4149F"/>
    <w:rsid w:val="00A41823"/>
    <w:rsid w:val="00A41D38"/>
    <w:rsid w:val="00A41E2B"/>
    <w:rsid w:val="00A41FFC"/>
    <w:rsid w:val="00A42120"/>
    <w:rsid w:val="00A421CE"/>
    <w:rsid w:val="00A42245"/>
    <w:rsid w:val="00A4228B"/>
    <w:rsid w:val="00A4283B"/>
    <w:rsid w:val="00A42B90"/>
    <w:rsid w:val="00A42C29"/>
    <w:rsid w:val="00A42CD4"/>
    <w:rsid w:val="00A43007"/>
    <w:rsid w:val="00A43183"/>
    <w:rsid w:val="00A4359C"/>
    <w:rsid w:val="00A43679"/>
    <w:rsid w:val="00A436B8"/>
    <w:rsid w:val="00A43E67"/>
    <w:rsid w:val="00A441AA"/>
    <w:rsid w:val="00A444E0"/>
    <w:rsid w:val="00A44517"/>
    <w:rsid w:val="00A4466E"/>
    <w:rsid w:val="00A4496F"/>
    <w:rsid w:val="00A4543D"/>
    <w:rsid w:val="00A45B74"/>
    <w:rsid w:val="00A45C09"/>
    <w:rsid w:val="00A45CF2"/>
    <w:rsid w:val="00A45ECB"/>
    <w:rsid w:val="00A45FE5"/>
    <w:rsid w:val="00A4601F"/>
    <w:rsid w:val="00A46A9E"/>
    <w:rsid w:val="00A46B47"/>
    <w:rsid w:val="00A46DA1"/>
    <w:rsid w:val="00A46DC5"/>
    <w:rsid w:val="00A46E91"/>
    <w:rsid w:val="00A47062"/>
    <w:rsid w:val="00A47232"/>
    <w:rsid w:val="00A47540"/>
    <w:rsid w:val="00A47542"/>
    <w:rsid w:val="00A4770F"/>
    <w:rsid w:val="00A4796D"/>
    <w:rsid w:val="00A47A3B"/>
    <w:rsid w:val="00A47AEB"/>
    <w:rsid w:val="00A47D84"/>
    <w:rsid w:val="00A47EB3"/>
    <w:rsid w:val="00A501E0"/>
    <w:rsid w:val="00A5020A"/>
    <w:rsid w:val="00A502C6"/>
    <w:rsid w:val="00A506FF"/>
    <w:rsid w:val="00A50A4F"/>
    <w:rsid w:val="00A50D3A"/>
    <w:rsid w:val="00A50E7E"/>
    <w:rsid w:val="00A50F9D"/>
    <w:rsid w:val="00A510DD"/>
    <w:rsid w:val="00A511F4"/>
    <w:rsid w:val="00A513CD"/>
    <w:rsid w:val="00A5152A"/>
    <w:rsid w:val="00A5170E"/>
    <w:rsid w:val="00A51980"/>
    <w:rsid w:val="00A51AB4"/>
    <w:rsid w:val="00A51FD8"/>
    <w:rsid w:val="00A522BC"/>
    <w:rsid w:val="00A523D5"/>
    <w:rsid w:val="00A5242A"/>
    <w:rsid w:val="00A52A67"/>
    <w:rsid w:val="00A52D16"/>
    <w:rsid w:val="00A52DCC"/>
    <w:rsid w:val="00A52E1D"/>
    <w:rsid w:val="00A52FF9"/>
    <w:rsid w:val="00A5313E"/>
    <w:rsid w:val="00A5354F"/>
    <w:rsid w:val="00A53575"/>
    <w:rsid w:val="00A53987"/>
    <w:rsid w:val="00A53DFA"/>
    <w:rsid w:val="00A53F8B"/>
    <w:rsid w:val="00A549B2"/>
    <w:rsid w:val="00A54C77"/>
    <w:rsid w:val="00A54CF2"/>
    <w:rsid w:val="00A54D08"/>
    <w:rsid w:val="00A54F39"/>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DEB"/>
    <w:rsid w:val="00A57FA7"/>
    <w:rsid w:val="00A60276"/>
    <w:rsid w:val="00A60478"/>
    <w:rsid w:val="00A6068C"/>
    <w:rsid w:val="00A606C5"/>
    <w:rsid w:val="00A60811"/>
    <w:rsid w:val="00A60832"/>
    <w:rsid w:val="00A610B4"/>
    <w:rsid w:val="00A611A0"/>
    <w:rsid w:val="00A6121D"/>
    <w:rsid w:val="00A61304"/>
    <w:rsid w:val="00A61499"/>
    <w:rsid w:val="00A6158D"/>
    <w:rsid w:val="00A61C52"/>
    <w:rsid w:val="00A61D6C"/>
    <w:rsid w:val="00A623D8"/>
    <w:rsid w:val="00A624D7"/>
    <w:rsid w:val="00A62506"/>
    <w:rsid w:val="00A62701"/>
    <w:rsid w:val="00A62A20"/>
    <w:rsid w:val="00A62A77"/>
    <w:rsid w:val="00A62F99"/>
    <w:rsid w:val="00A6302D"/>
    <w:rsid w:val="00A63237"/>
    <w:rsid w:val="00A633D7"/>
    <w:rsid w:val="00A63483"/>
    <w:rsid w:val="00A635AF"/>
    <w:rsid w:val="00A63CC3"/>
    <w:rsid w:val="00A63D64"/>
    <w:rsid w:val="00A642A5"/>
    <w:rsid w:val="00A643B2"/>
    <w:rsid w:val="00A644AD"/>
    <w:rsid w:val="00A647F8"/>
    <w:rsid w:val="00A64955"/>
    <w:rsid w:val="00A64A12"/>
    <w:rsid w:val="00A64A7B"/>
    <w:rsid w:val="00A64BC7"/>
    <w:rsid w:val="00A64E20"/>
    <w:rsid w:val="00A65097"/>
    <w:rsid w:val="00A650B9"/>
    <w:rsid w:val="00A651B5"/>
    <w:rsid w:val="00A65424"/>
    <w:rsid w:val="00A65696"/>
    <w:rsid w:val="00A657D7"/>
    <w:rsid w:val="00A65A46"/>
    <w:rsid w:val="00A65BC3"/>
    <w:rsid w:val="00A660AC"/>
    <w:rsid w:val="00A66116"/>
    <w:rsid w:val="00A6623C"/>
    <w:rsid w:val="00A66408"/>
    <w:rsid w:val="00A668C7"/>
    <w:rsid w:val="00A66FA9"/>
    <w:rsid w:val="00A66FC5"/>
    <w:rsid w:val="00A670C8"/>
    <w:rsid w:val="00A670F8"/>
    <w:rsid w:val="00A67313"/>
    <w:rsid w:val="00A67569"/>
    <w:rsid w:val="00A67631"/>
    <w:rsid w:val="00A676B0"/>
    <w:rsid w:val="00A677AD"/>
    <w:rsid w:val="00A67883"/>
    <w:rsid w:val="00A67970"/>
    <w:rsid w:val="00A67A02"/>
    <w:rsid w:val="00A67A67"/>
    <w:rsid w:val="00A67C11"/>
    <w:rsid w:val="00A67E25"/>
    <w:rsid w:val="00A67E6C"/>
    <w:rsid w:val="00A7011E"/>
    <w:rsid w:val="00A70418"/>
    <w:rsid w:val="00A707B0"/>
    <w:rsid w:val="00A70A89"/>
    <w:rsid w:val="00A70C25"/>
    <w:rsid w:val="00A70D1C"/>
    <w:rsid w:val="00A70ED1"/>
    <w:rsid w:val="00A70F16"/>
    <w:rsid w:val="00A70F4D"/>
    <w:rsid w:val="00A71588"/>
    <w:rsid w:val="00A71665"/>
    <w:rsid w:val="00A719E9"/>
    <w:rsid w:val="00A71B3F"/>
    <w:rsid w:val="00A71B99"/>
    <w:rsid w:val="00A72009"/>
    <w:rsid w:val="00A72293"/>
    <w:rsid w:val="00A7262C"/>
    <w:rsid w:val="00A729D8"/>
    <w:rsid w:val="00A734F3"/>
    <w:rsid w:val="00A7391D"/>
    <w:rsid w:val="00A739D0"/>
    <w:rsid w:val="00A73BEA"/>
    <w:rsid w:val="00A73C14"/>
    <w:rsid w:val="00A73F21"/>
    <w:rsid w:val="00A74011"/>
    <w:rsid w:val="00A74532"/>
    <w:rsid w:val="00A74594"/>
    <w:rsid w:val="00A747B5"/>
    <w:rsid w:val="00A74DC6"/>
    <w:rsid w:val="00A74F1B"/>
    <w:rsid w:val="00A75258"/>
    <w:rsid w:val="00A752C5"/>
    <w:rsid w:val="00A75648"/>
    <w:rsid w:val="00A75782"/>
    <w:rsid w:val="00A757C4"/>
    <w:rsid w:val="00A75D1B"/>
    <w:rsid w:val="00A76071"/>
    <w:rsid w:val="00A761D4"/>
    <w:rsid w:val="00A76768"/>
    <w:rsid w:val="00A77260"/>
    <w:rsid w:val="00A77324"/>
    <w:rsid w:val="00A7733E"/>
    <w:rsid w:val="00A77386"/>
    <w:rsid w:val="00A77492"/>
    <w:rsid w:val="00A775FA"/>
    <w:rsid w:val="00A77714"/>
    <w:rsid w:val="00A77756"/>
    <w:rsid w:val="00A777BF"/>
    <w:rsid w:val="00A777C3"/>
    <w:rsid w:val="00A77951"/>
    <w:rsid w:val="00A779DE"/>
    <w:rsid w:val="00A77DB5"/>
    <w:rsid w:val="00A77EC4"/>
    <w:rsid w:val="00A77F9F"/>
    <w:rsid w:val="00A80071"/>
    <w:rsid w:val="00A801B5"/>
    <w:rsid w:val="00A801EE"/>
    <w:rsid w:val="00A802AA"/>
    <w:rsid w:val="00A803A9"/>
    <w:rsid w:val="00A80456"/>
    <w:rsid w:val="00A8095B"/>
    <w:rsid w:val="00A80960"/>
    <w:rsid w:val="00A80ADE"/>
    <w:rsid w:val="00A8120A"/>
    <w:rsid w:val="00A812A4"/>
    <w:rsid w:val="00A812E9"/>
    <w:rsid w:val="00A8155D"/>
    <w:rsid w:val="00A819E1"/>
    <w:rsid w:val="00A81A64"/>
    <w:rsid w:val="00A81B9E"/>
    <w:rsid w:val="00A81CB2"/>
    <w:rsid w:val="00A81DF5"/>
    <w:rsid w:val="00A81F23"/>
    <w:rsid w:val="00A81F6C"/>
    <w:rsid w:val="00A81F97"/>
    <w:rsid w:val="00A82175"/>
    <w:rsid w:val="00A823C3"/>
    <w:rsid w:val="00A8244E"/>
    <w:rsid w:val="00A824DF"/>
    <w:rsid w:val="00A826F7"/>
    <w:rsid w:val="00A8284B"/>
    <w:rsid w:val="00A82B13"/>
    <w:rsid w:val="00A82C74"/>
    <w:rsid w:val="00A82DED"/>
    <w:rsid w:val="00A83067"/>
    <w:rsid w:val="00A83209"/>
    <w:rsid w:val="00A83227"/>
    <w:rsid w:val="00A8345F"/>
    <w:rsid w:val="00A834B0"/>
    <w:rsid w:val="00A8356F"/>
    <w:rsid w:val="00A83AB5"/>
    <w:rsid w:val="00A83D02"/>
    <w:rsid w:val="00A83EE0"/>
    <w:rsid w:val="00A841B2"/>
    <w:rsid w:val="00A8422E"/>
    <w:rsid w:val="00A84320"/>
    <w:rsid w:val="00A847A9"/>
    <w:rsid w:val="00A84D05"/>
    <w:rsid w:val="00A84EED"/>
    <w:rsid w:val="00A8501E"/>
    <w:rsid w:val="00A850CC"/>
    <w:rsid w:val="00A85191"/>
    <w:rsid w:val="00A853FC"/>
    <w:rsid w:val="00A8578F"/>
    <w:rsid w:val="00A857A8"/>
    <w:rsid w:val="00A8599B"/>
    <w:rsid w:val="00A85A7B"/>
    <w:rsid w:val="00A85AC5"/>
    <w:rsid w:val="00A85DB3"/>
    <w:rsid w:val="00A85F98"/>
    <w:rsid w:val="00A860E1"/>
    <w:rsid w:val="00A8621E"/>
    <w:rsid w:val="00A8662F"/>
    <w:rsid w:val="00A8667C"/>
    <w:rsid w:val="00A86AD2"/>
    <w:rsid w:val="00A86B57"/>
    <w:rsid w:val="00A86FD7"/>
    <w:rsid w:val="00A87137"/>
    <w:rsid w:val="00A8718A"/>
    <w:rsid w:val="00A8720B"/>
    <w:rsid w:val="00A876B9"/>
    <w:rsid w:val="00A87992"/>
    <w:rsid w:val="00A87AE6"/>
    <w:rsid w:val="00A90490"/>
    <w:rsid w:val="00A905A1"/>
    <w:rsid w:val="00A905E3"/>
    <w:rsid w:val="00A90661"/>
    <w:rsid w:val="00A90798"/>
    <w:rsid w:val="00A90823"/>
    <w:rsid w:val="00A908EC"/>
    <w:rsid w:val="00A908F4"/>
    <w:rsid w:val="00A90A0A"/>
    <w:rsid w:val="00A90CEF"/>
    <w:rsid w:val="00A915AB"/>
    <w:rsid w:val="00A91B49"/>
    <w:rsid w:val="00A92311"/>
    <w:rsid w:val="00A926BE"/>
    <w:rsid w:val="00A92706"/>
    <w:rsid w:val="00A92740"/>
    <w:rsid w:val="00A92879"/>
    <w:rsid w:val="00A92A03"/>
    <w:rsid w:val="00A92A0D"/>
    <w:rsid w:val="00A92BE4"/>
    <w:rsid w:val="00A93945"/>
    <w:rsid w:val="00A93D07"/>
    <w:rsid w:val="00A93F67"/>
    <w:rsid w:val="00A93F7C"/>
    <w:rsid w:val="00A9438C"/>
    <w:rsid w:val="00A9442A"/>
    <w:rsid w:val="00A94616"/>
    <w:rsid w:val="00A948E5"/>
    <w:rsid w:val="00A949D7"/>
    <w:rsid w:val="00A94B7A"/>
    <w:rsid w:val="00A94C1D"/>
    <w:rsid w:val="00A94C62"/>
    <w:rsid w:val="00A94E7B"/>
    <w:rsid w:val="00A95263"/>
    <w:rsid w:val="00A953A2"/>
    <w:rsid w:val="00A953D7"/>
    <w:rsid w:val="00A95406"/>
    <w:rsid w:val="00A95695"/>
    <w:rsid w:val="00A956E5"/>
    <w:rsid w:val="00A95941"/>
    <w:rsid w:val="00A95C96"/>
    <w:rsid w:val="00A95F7F"/>
    <w:rsid w:val="00A95F82"/>
    <w:rsid w:val="00A95FC7"/>
    <w:rsid w:val="00A96099"/>
    <w:rsid w:val="00A962CA"/>
    <w:rsid w:val="00A962CE"/>
    <w:rsid w:val="00A9653D"/>
    <w:rsid w:val="00A965C3"/>
    <w:rsid w:val="00A965D3"/>
    <w:rsid w:val="00A9691A"/>
    <w:rsid w:val="00A96D90"/>
    <w:rsid w:val="00A96E9C"/>
    <w:rsid w:val="00A96EAC"/>
    <w:rsid w:val="00A96FB5"/>
    <w:rsid w:val="00A97102"/>
    <w:rsid w:val="00A971D7"/>
    <w:rsid w:val="00A973E0"/>
    <w:rsid w:val="00A9753D"/>
    <w:rsid w:val="00A976D7"/>
    <w:rsid w:val="00A977F4"/>
    <w:rsid w:val="00A9785D"/>
    <w:rsid w:val="00A97D33"/>
    <w:rsid w:val="00A97E09"/>
    <w:rsid w:val="00A97E92"/>
    <w:rsid w:val="00A97F2C"/>
    <w:rsid w:val="00AA0143"/>
    <w:rsid w:val="00AA016F"/>
    <w:rsid w:val="00AA018D"/>
    <w:rsid w:val="00AA0462"/>
    <w:rsid w:val="00AA0823"/>
    <w:rsid w:val="00AA09C2"/>
    <w:rsid w:val="00AA0ADD"/>
    <w:rsid w:val="00AA0B19"/>
    <w:rsid w:val="00AA19E5"/>
    <w:rsid w:val="00AA1AAD"/>
    <w:rsid w:val="00AA1B7B"/>
    <w:rsid w:val="00AA1D39"/>
    <w:rsid w:val="00AA1ED6"/>
    <w:rsid w:val="00AA203C"/>
    <w:rsid w:val="00AA2214"/>
    <w:rsid w:val="00AA22E9"/>
    <w:rsid w:val="00AA2315"/>
    <w:rsid w:val="00AA2408"/>
    <w:rsid w:val="00AA2DF3"/>
    <w:rsid w:val="00AA31BF"/>
    <w:rsid w:val="00AA3666"/>
    <w:rsid w:val="00AA381A"/>
    <w:rsid w:val="00AA39F4"/>
    <w:rsid w:val="00AA3E26"/>
    <w:rsid w:val="00AA40B4"/>
    <w:rsid w:val="00AA419B"/>
    <w:rsid w:val="00AA42AA"/>
    <w:rsid w:val="00AA4314"/>
    <w:rsid w:val="00AA4480"/>
    <w:rsid w:val="00AA4568"/>
    <w:rsid w:val="00AA45DD"/>
    <w:rsid w:val="00AA486F"/>
    <w:rsid w:val="00AA48B4"/>
    <w:rsid w:val="00AA4B5B"/>
    <w:rsid w:val="00AA4CE9"/>
    <w:rsid w:val="00AA4EE8"/>
    <w:rsid w:val="00AA5036"/>
    <w:rsid w:val="00AA51D6"/>
    <w:rsid w:val="00AA526B"/>
    <w:rsid w:val="00AA54DE"/>
    <w:rsid w:val="00AA589F"/>
    <w:rsid w:val="00AA58FB"/>
    <w:rsid w:val="00AA5A45"/>
    <w:rsid w:val="00AA5AEF"/>
    <w:rsid w:val="00AA5DBD"/>
    <w:rsid w:val="00AA63DB"/>
    <w:rsid w:val="00AA69B6"/>
    <w:rsid w:val="00AA6B16"/>
    <w:rsid w:val="00AA6C41"/>
    <w:rsid w:val="00AA6F5B"/>
    <w:rsid w:val="00AA704D"/>
    <w:rsid w:val="00AA7781"/>
    <w:rsid w:val="00AA7A10"/>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26E7"/>
    <w:rsid w:val="00AB2E34"/>
    <w:rsid w:val="00AB307A"/>
    <w:rsid w:val="00AB30F3"/>
    <w:rsid w:val="00AB3141"/>
    <w:rsid w:val="00AB33B8"/>
    <w:rsid w:val="00AB34B3"/>
    <w:rsid w:val="00AB359E"/>
    <w:rsid w:val="00AB3696"/>
    <w:rsid w:val="00AB384D"/>
    <w:rsid w:val="00AB38B9"/>
    <w:rsid w:val="00AB3A4E"/>
    <w:rsid w:val="00AB3CBB"/>
    <w:rsid w:val="00AB3CCB"/>
    <w:rsid w:val="00AB40B6"/>
    <w:rsid w:val="00AB41A3"/>
    <w:rsid w:val="00AB4343"/>
    <w:rsid w:val="00AB43B0"/>
    <w:rsid w:val="00AB4531"/>
    <w:rsid w:val="00AB4935"/>
    <w:rsid w:val="00AB4999"/>
    <w:rsid w:val="00AB4AB8"/>
    <w:rsid w:val="00AB51A9"/>
    <w:rsid w:val="00AB5819"/>
    <w:rsid w:val="00AB5D41"/>
    <w:rsid w:val="00AB5E6F"/>
    <w:rsid w:val="00AB6126"/>
    <w:rsid w:val="00AB655E"/>
    <w:rsid w:val="00AB6EF7"/>
    <w:rsid w:val="00AB6FAD"/>
    <w:rsid w:val="00AB761E"/>
    <w:rsid w:val="00AB78E5"/>
    <w:rsid w:val="00AB7A8D"/>
    <w:rsid w:val="00AC007F"/>
    <w:rsid w:val="00AC0096"/>
    <w:rsid w:val="00AC018C"/>
    <w:rsid w:val="00AC02B3"/>
    <w:rsid w:val="00AC078E"/>
    <w:rsid w:val="00AC0A71"/>
    <w:rsid w:val="00AC0B81"/>
    <w:rsid w:val="00AC1032"/>
    <w:rsid w:val="00AC11A2"/>
    <w:rsid w:val="00AC151F"/>
    <w:rsid w:val="00AC17F7"/>
    <w:rsid w:val="00AC189F"/>
    <w:rsid w:val="00AC1A98"/>
    <w:rsid w:val="00AC1FD7"/>
    <w:rsid w:val="00AC2146"/>
    <w:rsid w:val="00AC218F"/>
    <w:rsid w:val="00AC21DF"/>
    <w:rsid w:val="00AC2CA0"/>
    <w:rsid w:val="00AC2CD6"/>
    <w:rsid w:val="00AC2DF7"/>
    <w:rsid w:val="00AC2E37"/>
    <w:rsid w:val="00AC2ECD"/>
    <w:rsid w:val="00AC2ED4"/>
    <w:rsid w:val="00AC2FDB"/>
    <w:rsid w:val="00AC3119"/>
    <w:rsid w:val="00AC361D"/>
    <w:rsid w:val="00AC3BC9"/>
    <w:rsid w:val="00AC3D3B"/>
    <w:rsid w:val="00AC3D42"/>
    <w:rsid w:val="00AC3E6D"/>
    <w:rsid w:val="00AC4075"/>
    <w:rsid w:val="00AC45BF"/>
    <w:rsid w:val="00AC4652"/>
    <w:rsid w:val="00AC4698"/>
    <w:rsid w:val="00AC4871"/>
    <w:rsid w:val="00AC49FB"/>
    <w:rsid w:val="00AC4D22"/>
    <w:rsid w:val="00AC50DD"/>
    <w:rsid w:val="00AC538B"/>
    <w:rsid w:val="00AC5485"/>
    <w:rsid w:val="00AC58D5"/>
    <w:rsid w:val="00AC5A10"/>
    <w:rsid w:val="00AC5AA7"/>
    <w:rsid w:val="00AC5D7D"/>
    <w:rsid w:val="00AC5EA3"/>
    <w:rsid w:val="00AC5F69"/>
    <w:rsid w:val="00AC5FE0"/>
    <w:rsid w:val="00AC6029"/>
    <w:rsid w:val="00AC6059"/>
    <w:rsid w:val="00AC6250"/>
    <w:rsid w:val="00AC62C4"/>
    <w:rsid w:val="00AC6364"/>
    <w:rsid w:val="00AC63F4"/>
    <w:rsid w:val="00AC6AF5"/>
    <w:rsid w:val="00AC715A"/>
    <w:rsid w:val="00AC75E0"/>
    <w:rsid w:val="00AC7628"/>
    <w:rsid w:val="00AC77A2"/>
    <w:rsid w:val="00AC7BB4"/>
    <w:rsid w:val="00AC7C43"/>
    <w:rsid w:val="00AC7D12"/>
    <w:rsid w:val="00AD0434"/>
    <w:rsid w:val="00AD0841"/>
    <w:rsid w:val="00AD0960"/>
    <w:rsid w:val="00AD0A44"/>
    <w:rsid w:val="00AD0A5B"/>
    <w:rsid w:val="00AD0AA3"/>
    <w:rsid w:val="00AD1194"/>
    <w:rsid w:val="00AD1246"/>
    <w:rsid w:val="00AD12DB"/>
    <w:rsid w:val="00AD1543"/>
    <w:rsid w:val="00AD18A1"/>
    <w:rsid w:val="00AD1B30"/>
    <w:rsid w:val="00AD1C78"/>
    <w:rsid w:val="00AD1E61"/>
    <w:rsid w:val="00AD1FB5"/>
    <w:rsid w:val="00AD24CF"/>
    <w:rsid w:val="00AD2504"/>
    <w:rsid w:val="00AD2560"/>
    <w:rsid w:val="00AD293E"/>
    <w:rsid w:val="00AD29F6"/>
    <w:rsid w:val="00AD2BA2"/>
    <w:rsid w:val="00AD2ED0"/>
    <w:rsid w:val="00AD3026"/>
    <w:rsid w:val="00AD329B"/>
    <w:rsid w:val="00AD3485"/>
    <w:rsid w:val="00AD36CC"/>
    <w:rsid w:val="00AD3961"/>
    <w:rsid w:val="00AD3A19"/>
    <w:rsid w:val="00AD3AAC"/>
    <w:rsid w:val="00AD3CA7"/>
    <w:rsid w:val="00AD3F94"/>
    <w:rsid w:val="00AD408F"/>
    <w:rsid w:val="00AD43E2"/>
    <w:rsid w:val="00AD44A3"/>
    <w:rsid w:val="00AD4616"/>
    <w:rsid w:val="00AD48B9"/>
    <w:rsid w:val="00AD4A5A"/>
    <w:rsid w:val="00AD4DC8"/>
    <w:rsid w:val="00AD4EB9"/>
    <w:rsid w:val="00AD4F92"/>
    <w:rsid w:val="00AD50F4"/>
    <w:rsid w:val="00AD52D7"/>
    <w:rsid w:val="00AD557A"/>
    <w:rsid w:val="00AD5864"/>
    <w:rsid w:val="00AD5938"/>
    <w:rsid w:val="00AD59B4"/>
    <w:rsid w:val="00AD5C7C"/>
    <w:rsid w:val="00AD5D8A"/>
    <w:rsid w:val="00AD61AF"/>
    <w:rsid w:val="00AD6427"/>
    <w:rsid w:val="00AD6B28"/>
    <w:rsid w:val="00AD6D01"/>
    <w:rsid w:val="00AD718C"/>
    <w:rsid w:val="00AE07AF"/>
    <w:rsid w:val="00AE09BD"/>
    <w:rsid w:val="00AE0BB7"/>
    <w:rsid w:val="00AE0C5C"/>
    <w:rsid w:val="00AE0C81"/>
    <w:rsid w:val="00AE0D61"/>
    <w:rsid w:val="00AE1064"/>
    <w:rsid w:val="00AE10C9"/>
    <w:rsid w:val="00AE1538"/>
    <w:rsid w:val="00AE1867"/>
    <w:rsid w:val="00AE1A0E"/>
    <w:rsid w:val="00AE1CC4"/>
    <w:rsid w:val="00AE1FC2"/>
    <w:rsid w:val="00AE2367"/>
    <w:rsid w:val="00AE2521"/>
    <w:rsid w:val="00AE25B3"/>
    <w:rsid w:val="00AE27AC"/>
    <w:rsid w:val="00AE295B"/>
    <w:rsid w:val="00AE2B00"/>
    <w:rsid w:val="00AE2B89"/>
    <w:rsid w:val="00AE2DEF"/>
    <w:rsid w:val="00AE328A"/>
    <w:rsid w:val="00AE3390"/>
    <w:rsid w:val="00AE3966"/>
    <w:rsid w:val="00AE3C18"/>
    <w:rsid w:val="00AE3C53"/>
    <w:rsid w:val="00AE3CBE"/>
    <w:rsid w:val="00AE3DC2"/>
    <w:rsid w:val="00AE3F4C"/>
    <w:rsid w:val="00AE40E0"/>
    <w:rsid w:val="00AE4273"/>
    <w:rsid w:val="00AE4339"/>
    <w:rsid w:val="00AE4353"/>
    <w:rsid w:val="00AE44F2"/>
    <w:rsid w:val="00AE46A5"/>
    <w:rsid w:val="00AE4DBA"/>
    <w:rsid w:val="00AE4F07"/>
    <w:rsid w:val="00AE535E"/>
    <w:rsid w:val="00AE53FA"/>
    <w:rsid w:val="00AE5719"/>
    <w:rsid w:val="00AE5CAB"/>
    <w:rsid w:val="00AE6138"/>
    <w:rsid w:val="00AE63DB"/>
    <w:rsid w:val="00AE6656"/>
    <w:rsid w:val="00AE7539"/>
    <w:rsid w:val="00AE7899"/>
    <w:rsid w:val="00AE78A2"/>
    <w:rsid w:val="00AE78B0"/>
    <w:rsid w:val="00AE7AF9"/>
    <w:rsid w:val="00AE7B42"/>
    <w:rsid w:val="00AF0218"/>
    <w:rsid w:val="00AF0BAD"/>
    <w:rsid w:val="00AF0D46"/>
    <w:rsid w:val="00AF0ED3"/>
    <w:rsid w:val="00AF1159"/>
    <w:rsid w:val="00AF133A"/>
    <w:rsid w:val="00AF16A4"/>
    <w:rsid w:val="00AF1B45"/>
    <w:rsid w:val="00AF1C2F"/>
    <w:rsid w:val="00AF1C5D"/>
    <w:rsid w:val="00AF20A2"/>
    <w:rsid w:val="00AF20B2"/>
    <w:rsid w:val="00AF229B"/>
    <w:rsid w:val="00AF2794"/>
    <w:rsid w:val="00AF27A3"/>
    <w:rsid w:val="00AF2B45"/>
    <w:rsid w:val="00AF2B9C"/>
    <w:rsid w:val="00AF2EA1"/>
    <w:rsid w:val="00AF3572"/>
    <w:rsid w:val="00AF37A3"/>
    <w:rsid w:val="00AF39DC"/>
    <w:rsid w:val="00AF3A57"/>
    <w:rsid w:val="00AF418F"/>
    <w:rsid w:val="00AF41B5"/>
    <w:rsid w:val="00AF41D9"/>
    <w:rsid w:val="00AF425E"/>
    <w:rsid w:val="00AF42AA"/>
    <w:rsid w:val="00AF42D7"/>
    <w:rsid w:val="00AF43CD"/>
    <w:rsid w:val="00AF44FD"/>
    <w:rsid w:val="00AF47C5"/>
    <w:rsid w:val="00AF4D74"/>
    <w:rsid w:val="00AF536A"/>
    <w:rsid w:val="00AF55CA"/>
    <w:rsid w:val="00AF5B07"/>
    <w:rsid w:val="00AF5C1C"/>
    <w:rsid w:val="00AF6066"/>
    <w:rsid w:val="00AF663F"/>
    <w:rsid w:val="00AF6CEF"/>
    <w:rsid w:val="00AF7123"/>
    <w:rsid w:val="00AF732E"/>
    <w:rsid w:val="00AF7A96"/>
    <w:rsid w:val="00AF7DA6"/>
    <w:rsid w:val="00AF7F2E"/>
    <w:rsid w:val="00B002AA"/>
    <w:rsid w:val="00B002C8"/>
    <w:rsid w:val="00B006FE"/>
    <w:rsid w:val="00B00780"/>
    <w:rsid w:val="00B007CB"/>
    <w:rsid w:val="00B0080D"/>
    <w:rsid w:val="00B009E8"/>
    <w:rsid w:val="00B00A8D"/>
    <w:rsid w:val="00B00EE3"/>
    <w:rsid w:val="00B0103E"/>
    <w:rsid w:val="00B0116F"/>
    <w:rsid w:val="00B0119E"/>
    <w:rsid w:val="00B019F2"/>
    <w:rsid w:val="00B01C69"/>
    <w:rsid w:val="00B01D42"/>
    <w:rsid w:val="00B01E7C"/>
    <w:rsid w:val="00B021B7"/>
    <w:rsid w:val="00B025BA"/>
    <w:rsid w:val="00B02AA9"/>
    <w:rsid w:val="00B02F61"/>
    <w:rsid w:val="00B02FA3"/>
    <w:rsid w:val="00B032C3"/>
    <w:rsid w:val="00B0338F"/>
    <w:rsid w:val="00B03A84"/>
    <w:rsid w:val="00B03D02"/>
    <w:rsid w:val="00B03D34"/>
    <w:rsid w:val="00B03DA0"/>
    <w:rsid w:val="00B04329"/>
    <w:rsid w:val="00B04876"/>
    <w:rsid w:val="00B0487A"/>
    <w:rsid w:val="00B04CD4"/>
    <w:rsid w:val="00B04E2A"/>
    <w:rsid w:val="00B05084"/>
    <w:rsid w:val="00B05560"/>
    <w:rsid w:val="00B05AEC"/>
    <w:rsid w:val="00B06A8C"/>
    <w:rsid w:val="00B06C1A"/>
    <w:rsid w:val="00B06C53"/>
    <w:rsid w:val="00B06D26"/>
    <w:rsid w:val="00B06D2D"/>
    <w:rsid w:val="00B071D1"/>
    <w:rsid w:val="00B07338"/>
    <w:rsid w:val="00B077B3"/>
    <w:rsid w:val="00B077DA"/>
    <w:rsid w:val="00B07D00"/>
    <w:rsid w:val="00B07E35"/>
    <w:rsid w:val="00B07F25"/>
    <w:rsid w:val="00B10099"/>
    <w:rsid w:val="00B10297"/>
    <w:rsid w:val="00B103BE"/>
    <w:rsid w:val="00B106FE"/>
    <w:rsid w:val="00B10CBC"/>
    <w:rsid w:val="00B10DFF"/>
    <w:rsid w:val="00B1118E"/>
    <w:rsid w:val="00B113D2"/>
    <w:rsid w:val="00B11548"/>
    <w:rsid w:val="00B1181E"/>
    <w:rsid w:val="00B11AA7"/>
    <w:rsid w:val="00B11C27"/>
    <w:rsid w:val="00B11CFB"/>
    <w:rsid w:val="00B1219A"/>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0D9"/>
    <w:rsid w:val="00B163CE"/>
    <w:rsid w:val="00B16557"/>
    <w:rsid w:val="00B165CF"/>
    <w:rsid w:val="00B165DD"/>
    <w:rsid w:val="00B165F0"/>
    <w:rsid w:val="00B1714B"/>
    <w:rsid w:val="00B173CE"/>
    <w:rsid w:val="00B17428"/>
    <w:rsid w:val="00B1753A"/>
    <w:rsid w:val="00B175F7"/>
    <w:rsid w:val="00B176CE"/>
    <w:rsid w:val="00B17D3A"/>
    <w:rsid w:val="00B17EA7"/>
    <w:rsid w:val="00B20256"/>
    <w:rsid w:val="00B2037D"/>
    <w:rsid w:val="00B20473"/>
    <w:rsid w:val="00B20604"/>
    <w:rsid w:val="00B20832"/>
    <w:rsid w:val="00B20A16"/>
    <w:rsid w:val="00B20D09"/>
    <w:rsid w:val="00B20E15"/>
    <w:rsid w:val="00B20F73"/>
    <w:rsid w:val="00B20FD9"/>
    <w:rsid w:val="00B21043"/>
    <w:rsid w:val="00B211B1"/>
    <w:rsid w:val="00B2158F"/>
    <w:rsid w:val="00B2159D"/>
    <w:rsid w:val="00B21914"/>
    <w:rsid w:val="00B219DF"/>
    <w:rsid w:val="00B221D7"/>
    <w:rsid w:val="00B2256E"/>
    <w:rsid w:val="00B22693"/>
    <w:rsid w:val="00B229EE"/>
    <w:rsid w:val="00B22A90"/>
    <w:rsid w:val="00B233DE"/>
    <w:rsid w:val="00B234AD"/>
    <w:rsid w:val="00B23558"/>
    <w:rsid w:val="00B23CB9"/>
    <w:rsid w:val="00B23DC5"/>
    <w:rsid w:val="00B2408E"/>
    <w:rsid w:val="00B240A9"/>
    <w:rsid w:val="00B24315"/>
    <w:rsid w:val="00B2438C"/>
    <w:rsid w:val="00B24780"/>
    <w:rsid w:val="00B24B48"/>
    <w:rsid w:val="00B252A9"/>
    <w:rsid w:val="00B25679"/>
    <w:rsid w:val="00B2569B"/>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30E"/>
    <w:rsid w:val="00B3059F"/>
    <w:rsid w:val="00B30929"/>
    <w:rsid w:val="00B30A72"/>
    <w:rsid w:val="00B30A8F"/>
    <w:rsid w:val="00B30CB6"/>
    <w:rsid w:val="00B30CE5"/>
    <w:rsid w:val="00B30DE9"/>
    <w:rsid w:val="00B30E8C"/>
    <w:rsid w:val="00B313C5"/>
    <w:rsid w:val="00B313CE"/>
    <w:rsid w:val="00B313E8"/>
    <w:rsid w:val="00B31671"/>
    <w:rsid w:val="00B31711"/>
    <w:rsid w:val="00B318EB"/>
    <w:rsid w:val="00B31FF5"/>
    <w:rsid w:val="00B31FFA"/>
    <w:rsid w:val="00B3212B"/>
    <w:rsid w:val="00B323B1"/>
    <w:rsid w:val="00B324FE"/>
    <w:rsid w:val="00B32642"/>
    <w:rsid w:val="00B3264A"/>
    <w:rsid w:val="00B33042"/>
    <w:rsid w:val="00B33157"/>
    <w:rsid w:val="00B333AD"/>
    <w:rsid w:val="00B33461"/>
    <w:rsid w:val="00B33507"/>
    <w:rsid w:val="00B33513"/>
    <w:rsid w:val="00B33A59"/>
    <w:rsid w:val="00B33A6C"/>
    <w:rsid w:val="00B33E82"/>
    <w:rsid w:val="00B34035"/>
    <w:rsid w:val="00B347E2"/>
    <w:rsid w:val="00B34986"/>
    <w:rsid w:val="00B34DA1"/>
    <w:rsid w:val="00B34E40"/>
    <w:rsid w:val="00B34F50"/>
    <w:rsid w:val="00B352B9"/>
    <w:rsid w:val="00B352BF"/>
    <w:rsid w:val="00B3595B"/>
    <w:rsid w:val="00B361FF"/>
    <w:rsid w:val="00B36291"/>
    <w:rsid w:val="00B363E6"/>
    <w:rsid w:val="00B3655F"/>
    <w:rsid w:val="00B36800"/>
    <w:rsid w:val="00B368C7"/>
    <w:rsid w:val="00B36C71"/>
    <w:rsid w:val="00B372AA"/>
    <w:rsid w:val="00B3735C"/>
    <w:rsid w:val="00B37481"/>
    <w:rsid w:val="00B37D79"/>
    <w:rsid w:val="00B4015E"/>
    <w:rsid w:val="00B402DD"/>
    <w:rsid w:val="00B40433"/>
    <w:rsid w:val="00B40445"/>
    <w:rsid w:val="00B40461"/>
    <w:rsid w:val="00B40536"/>
    <w:rsid w:val="00B40677"/>
    <w:rsid w:val="00B40845"/>
    <w:rsid w:val="00B4098B"/>
    <w:rsid w:val="00B409E0"/>
    <w:rsid w:val="00B40C85"/>
    <w:rsid w:val="00B40FF4"/>
    <w:rsid w:val="00B411A6"/>
    <w:rsid w:val="00B413C6"/>
    <w:rsid w:val="00B413E8"/>
    <w:rsid w:val="00B4142B"/>
    <w:rsid w:val="00B41888"/>
    <w:rsid w:val="00B41BB1"/>
    <w:rsid w:val="00B41F27"/>
    <w:rsid w:val="00B4294E"/>
    <w:rsid w:val="00B42B15"/>
    <w:rsid w:val="00B42F40"/>
    <w:rsid w:val="00B4307D"/>
    <w:rsid w:val="00B430F7"/>
    <w:rsid w:val="00B43134"/>
    <w:rsid w:val="00B4327E"/>
    <w:rsid w:val="00B4328F"/>
    <w:rsid w:val="00B43554"/>
    <w:rsid w:val="00B43B37"/>
    <w:rsid w:val="00B43CD4"/>
    <w:rsid w:val="00B43E5C"/>
    <w:rsid w:val="00B4413B"/>
    <w:rsid w:val="00B44B10"/>
    <w:rsid w:val="00B44C64"/>
    <w:rsid w:val="00B451CF"/>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1F5"/>
    <w:rsid w:val="00B472DF"/>
    <w:rsid w:val="00B4732B"/>
    <w:rsid w:val="00B473F0"/>
    <w:rsid w:val="00B473FB"/>
    <w:rsid w:val="00B47546"/>
    <w:rsid w:val="00B476E0"/>
    <w:rsid w:val="00B4775F"/>
    <w:rsid w:val="00B47C20"/>
    <w:rsid w:val="00B47D5B"/>
    <w:rsid w:val="00B47EB3"/>
    <w:rsid w:val="00B47F93"/>
    <w:rsid w:val="00B5001F"/>
    <w:rsid w:val="00B50553"/>
    <w:rsid w:val="00B50839"/>
    <w:rsid w:val="00B50A6D"/>
    <w:rsid w:val="00B50B22"/>
    <w:rsid w:val="00B50C4C"/>
    <w:rsid w:val="00B5124B"/>
    <w:rsid w:val="00B512A8"/>
    <w:rsid w:val="00B5139C"/>
    <w:rsid w:val="00B51979"/>
    <w:rsid w:val="00B51AF1"/>
    <w:rsid w:val="00B51DB3"/>
    <w:rsid w:val="00B51F1B"/>
    <w:rsid w:val="00B52492"/>
    <w:rsid w:val="00B529EF"/>
    <w:rsid w:val="00B52F12"/>
    <w:rsid w:val="00B52FBB"/>
    <w:rsid w:val="00B5300D"/>
    <w:rsid w:val="00B5300F"/>
    <w:rsid w:val="00B53211"/>
    <w:rsid w:val="00B53377"/>
    <w:rsid w:val="00B53E26"/>
    <w:rsid w:val="00B53EE0"/>
    <w:rsid w:val="00B54387"/>
    <w:rsid w:val="00B5449F"/>
    <w:rsid w:val="00B54609"/>
    <w:rsid w:val="00B54732"/>
    <w:rsid w:val="00B548B7"/>
    <w:rsid w:val="00B54C6F"/>
    <w:rsid w:val="00B54ECA"/>
    <w:rsid w:val="00B55054"/>
    <w:rsid w:val="00B55168"/>
    <w:rsid w:val="00B551DC"/>
    <w:rsid w:val="00B552BE"/>
    <w:rsid w:val="00B5534D"/>
    <w:rsid w:val="00B55749"/>
    <w:rsid w:val="00B55A81"/>
    <w:rsid w:val="00B55D49"/>
    <w:rsid w:val="00B55F95"/>
    <w:rsid w:val="00B563F1"/>
    <w:rsid w:val="00B564C7"/>
    <w:rsid w:val="00B56EBD"/>
    <w:rsid w:val="00B56F3F"/>
    <w:rsid w:val="00B576F0"/>
    <w:rsid w:val="00B57E78"/>
    <w:rsid w:val="00B57FA7"/>
    <w:rsid w:val="00B60143"/>
    <w:rsid w:val="00B60774"/>
    <w:rsid w:val="00B608F7"/>
    <w:rsid w:val="00B60A18"/>
    <w:rsid w:val="00B60A2E"/>
    <w:rsid w:val="00B60A73"/>
    <w:rsid w:val="00B60A89"/>
    <w:rsid w:val="00B60B0C"/>
    <w:rsid w:val="00B60C08"/>
    <w:rsid w:val="00B60E2E"/>
    <w:rsid w:val="00B61299"/>
    <w:rsid w:val="00B615E0"/>
    <w:rsid w:val="00B61B3E"/>
    <w:rsid w:val="00B61CEB"/>
    <w:rsid w:val="00B61EA6"/>
    <w:rsid w:val="00B61F7B"/>
    <w:rsid w:val="00B6232A"/>
    <w:rsid w:val="00B626BF"/>
    <w:rsid w:val="00B627D0"/>
    <w:rsid w:val="00B62A5C"/>
    <w:rsid w:val="00B62ABD"/>
    <w:rsid w:val="00B63250"/>
    <w:rsid w:val="00B634BC"/>
    <w:rsid w:val="00B63A96"/>
    <w:rsid w:val="00B63AA1"/>
    <w:rsid w:val="00B63BBF"/>
    <w:rsid w:val="00B63BCE"/>
    <w:rsid w:val="00B63C78"/>
    <w:rsid w:val="00B64523"/>
    <w:rsid w:val="00B64601"/>
    <w:rsid w:val="00B65070"/>
    <w:rsid w:val="00B65214"/>
    <w:rsid w:val="00B65570"/>
    <w:rsid w:val="00B656AC"/>
    <w:rsid w:val="00B656DA"/>
    <w:rsid w:val="00B66473"/>
    <w:rsid w:val="00B664C7"/>
    <w:rsid w:val="00B6651E"/>
    <w:rsid w:val="00B66713"/>
    <w:rsid w:val="00B66A79"/>
    <w:rsid w:val="00B66C3F"/>
    <w:rsid w:val="00B66E7E"/>
    <w:rsid w:val="00B670DC"/>
    <w:rsid w:val="00B6755D"/>
    <w:rsid w:val="00B67A88"/>
    <w:rsid w:val="00B67A91"/>
    <w:rsid w:val="00B67BAA"/>
    <w:rsid w:val="00B67CCA"/>
    <w:rsid w:val="00B70006"/>
    <w:rsid w:val="00B70304"/>
    <w:rsid w:val="00B70380"/>
    <w:rsid w:val="00B7042F"/>
    <w:rsid w:val="00B70664"/>
    <w:rsid w:val="00B707C1"/>
    <w:rsid w:val="00B70B38"/>
    <w:rsid w:val="00B70F15"/>
    <w:rsid w:val="00B70F5B"/>
    <w:rsid w:val="00B70FC8"/>
    <w:rsid w:val="00B713D8"/>
    <w:rsid w:val="00B7157F"/>
    <w:rsid w:val="00B71626"/>
    <w:rsid w:val="00B71D0B"/>
    <w:rsid w:val="00B71D60"/>
    <w:rsid w:val="00B725FE"/>
    <w:rsid w:val="00B725FF"/>
    <w:rsid w:val="00B72647"/>
    <w:rsid w:val="00B726C4"/>
    <w:rsid w:val="00B7278C"/>
    <w:rsid w:val="00B72CCC"/>
    <w:rsid w:val="00B72D32"/>
    <w:rsid w:val="00B72F2F"/>
    <w:rsid w:val="00B72FCD"/>
    <w:rsid w:val="00B73200"/>
    <w:rsid w:val="00B73533"/>
    <w:rsid w:val="00B73822"/>
    <w:rsid w:val="00B739F6"/>
    <w:rsid w:val="00B73A83"/>
    <w:rsid w:val="00B73D14"/>
    <w:rsid w:val="00B745A9"/>
    <w:rsid w:val="00B74A1A"/>
    <w:rsid w:val="00B74B28"/>
    <w:rsid w:val="00B75248"/>
    <w:rsid w:val="00B7539C"/>
    <w:rsid w:val="00B75506"/>
    <w:rsid w:val="00B75530"/>
    <w:rsid w:val="00B755D8"/>
    <w:rsid w:val="00B762F5"/>
    <w:rsid w:val="00B76574"/>
    <w:rsid w:val="00B76627"/>
    <w:rsid w:val="00B76665"/>
    <w:rsid w:val="00B76754"/>
    <w:rsid w:val="00B76D21"/>
    <w:rsid w:val="00B76EC9"/>
    <w:rsid w:val="00B77019"/>
    <w:rsid w:val="00B771D7"/>
    <w:rsid w:val="00B77572"/>
    <w:rsid w:val="00B775E6"/>
    <w:rsid w:val="00B77B0F"/>
    <w:rsid w:val="00B77D0F"/>
    <w:rsid w:val="00B77F13"/>
    <w:rsid w:val="00B77F48"/>
    <w:rsid w:val="00B80275"/>
    <w:rsid w:val="00B80768"/>
    <w:rsid w:val="00B8089F"/>
    <w:rsid w:val="00B80923"/>
    <w:rsid w:val="00B809D5"/>
    <w:rsid w:val="00B80B4F"/>
    <w:rsid w:val="00B80D28"/>
    <w:rsid w:val="00B81025"/>
    <w:rsid w:val="00B8125A"/>
    <w:rsid w:val="00B8166D"/>
    <w:rsid w:val="00B817F7"/>
    <w:rsid w:val="00B81807"/>
    <w:rsid w:val="00B81808"/>
    <w:rsid w:val="00B819F2"/>
    <w:rsid w:val="00B81A6C"/>
    <w:rsid w:val="00B81C62"/>
    <w:rsid w:val="00B81C98"/>
    <w:rsid w:val="00B8250E"/>
    <w:rsid w:val="00B82A60"/>
    <w:rsid w:val="00B82B9A"/>
    <w:rsid w:val="00B82DE8"/>
    <w:rsid w:val="00B830CE"/>
    <w:rsid w:val="00B83DB3"/>
    <w:rsid w:val="00B83E74"/>
    <w:rsid w:val="00B83F6D"/>
    <w:rsid w:val="00B83F76"/>
    <w:rsid w:val="00B841EE"/>
    <w:rsid w:val="00B852DF"/>
    <w:rsid w:val="00B85814"/>
    <w:rsid w:val="00B858C8"/>
    <w:rsid w:val="00B85AAB"/>
    <w:rsid w:val="00B85DE5"/>
    <w:rsid w:val="00B861EC"/>
    <w:rsid w:val="00B8628A"/>
    <w:rsid w:val="00B864CD"/>
    <w:rsid w:val="00B86839"/>
    <w:rsid w:val="00B86948"/>
    <w:rsid w:val="00B86EA3"/>
    <w:rsid w:val="00B8701B"/>
    <w:rsid w:val="00B87042"/>
    <w:rsid w:val="00B87580"/>
    <w:rsid w:val="00B87B80"/>
    <w:rsid w:val="00B87BE2"/>
    <w:rsid w:val="00B87E48"/>
    <w:rsid w:val="00B90477"/>
    <w:rsid w:val="00B905D0"/>
    <w:rsid w:val="00B90726"/>
    <w:rsid w:val="00B90F73"/>
    <w:rsid w:val="00B9110A"/>
    <w:rsid w:val="00B915EC"/>
    <w:rsid w:val="00B915FE"/>
    <w:rsid w:val="00B91912"/>
    <w:rsid w:val="00B91A77"/>
    <w:rsid w:val="00B91ADA"/>
    <w:rsid w:val="00B91E89"/>
    <w:rsid w:val="00B91E8D"/>
    <w:rsid w:val="00B922EE"/>
    <w:rsid w:val="00B9244B"/>
    <w:rsid w:val="00B924CF"/>
    <w:rsid w:val="00B927E7"/>
    <w:rsid w:val="00B92876"/>
    <w:rsid w:val="00B928EF"/>
    <w:rsid w:val="00B92B1A"/>
    <w:rsid w:val="00B92B4E"/>
    <w:rsid w:val="00B92B5A"/>
    <w:rsid w:val="00B92D58"/>
    <w:rsid w:val="00B92F73"/>
    <w:rsid w:val="00B93118"/>
    <w:rsid w:val="00B93705"/>
    <w:rsid w:val="00B93A57"/>
    <w:rsid w:val="00B93B59"/>
    <w:rsid w:val="00B93C4D"/>
    <w:rsid w:val="00B9406A"/>
    <w:rsid w:val="00B94102"/>
    <w:rsid w:val="00B94232"/>
    <w:rsid w:val="00B9450F"/>
    <w:rsid w:val="00B9474E"/>
    <w:rsid w:val="00B94B08"/>
    <w:rsid w:val="00B94BEB"/>
    <w:rsid w:val="00B94D25"/>
    <w:rsid w:val="00B95217"/>
    <w:rsid w:val="00B9547C"/>
    <w:rsid w:val="00B95A4E"/>
    <w:rsid w:val="00B95B6F"/>
    <w:rsid w:val="00B95DF5"/>
    <w:rsid w:val="00B95F06"/>
    <w:rsid w:val="00B95FF3"/>
    <w:rsid w:val="00B96805"/>
    <w:rsid w:val="00B96DB2"/>
    <w:rsid w:val="00B96FE3"/>
    <w:rsid w:val="00B97224"/>
    <w:rsid w:val="00B9751A"/>
    <w:rsid w:val="00B9760E"/>
    <w:rsid w:val="00B97AE7"/>
    <w:rsid w:val="00B97C24"/>
    <w:rsid w:val="00B97E4D"/>
    <w:rsid w:val="00BA0402"/>
    <w:rsid w:val="00BA0639"/>
    <w:rsid w:val="00BA0A33"/>
    <w:rsid w:val="00BA0CD7"/>
    <w:rsid w:val="00BA11EC"/>
    <w:rsid w:val="00BA1296"/>
    <w:rsid w:val="00BA133B"/>
    <w:rsid w:val="00BA15CD"/>
    <w:rsid w:val="00BA165D"/>
    <w:rsid w:val="00BA1990"/>
    <w:rsid w:val="00BA1AEC"/>
    <w:rsid w:val="00BA1B07"/>
    <w:rsid w:val="00BA1F31"/>
    <w:rsid w:val="00BA1FF5"/>
    <w:rsid w:val="00BA2023"/>
    <w:rsid w:val="00BA2149"/>
    <w:rsid w:val="00BA2280"/>
    <w:rsid w:val="00BA2285"/>
    <w:rsid w:val="00BA233E"/>
    <w:rsid w:val="00BA257A"/>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987"/>
    <w:rsid w:val="00BA3E17"/>
    <w:rsid w:val="00BA407D"/>
    <w:rsid w:val="00BA4553"/>
    <w:rsid w:val="00BA46FC"/>
    <w:rsid w:val="00BA49CD"/>
    <w:rsid w:val="00BA4D26"/>
    <w:rsid w:val="00BA4F6B"/>
    <w:rsid w:val="00BA54FE"/>
    <w:rsid w:val="00BA56D2"/>
    <w:rsid w:val="00BA584B"/>
    <w:rsid w:val="00BA5AC4"/>
    <w:rsid w:val="00BA5B8A"/>
    <w:rsid w:val="00BA5E73"/>
    <w:rsid w:val="00BA5FA2"/>
    <w:rsid w:val="00BA61B8"/>
    <w:rsid w:val="00BA6468"/>
    <w:rsid w:val="00BA65A0"/>
    <w:rsid w:val="00BA6762"/>
    <w:rsid w:val="00BA6ADA"/>
    <w:rsid w:val="00BA6D01"/>
    <w:rsid w:val="00BA7293"/>
    <w:rsid w:val="00BA76E0"/>
    <w:rsid w:val="00BA7BB8"/>
    <w:rsid w:val="00BA7D0E"/>
    <w:rsid w:val="00BA7D92"/>
    <w:rsid w:val="00BB0A75"/>
    <w:rsid w:val="00BB0AF9"/>
    <w:rsid w:val="00BB0B4D"/>
    <w:rsid w:val="00BB0E60"/>
    <w:rsid w:val="00BB0F33"/>
    <w:rsid w:val="00BB13CB"/>
    <w:rsid w:val="00BB1950"/>
    <w:rsid w:val="00BB19B4"/>
    <w:rsid w:val="00BB1B1F"/>
    <w:rsid w:val="00BB1B33"/>
    <w:rsid w:val="00BB1D88"/>
    <w:rsid w:val="00BB1F60"/>
    <w:rsid w:val="00BB226D"/>
    <w:rsid w:val="00BB22E8"/>
    <w:rsid w:val="00BB2624"/>
    <w:rsid w:val="00BB2744"/>
    <w:rsid w:val="00BB28D3"/>
    <w:rsid w:val="00BB29A6"/>
    <w:rsid w:val="00BB2A25"/>
    <w:rsid w:val="00BB2AE2"/>
    <w:rsid w:val="00BB2E10"/>
    <w:rsid w:val="00BB331A"/>
    <w:rsid w:val="00BB33DE"/>
    <w:rsid w:val="00BB377E"/>
    <w:rsid w:val="00BB37E8"/>
    <w:rsid w:val="00BB3894"/>
    <w:rsid w:val="00BB39FD"/>
    <w:rsid w:val="00BB3A8D"/>
    <w:rsid w:val="00BB3DBB"/>
    <w:rsid w:val="00BB3F27"/>
    <w:rsid w:val="00BB3FF7"/>
    <w:rsid w:val="00BB4187"/>
    <w:rsid w:val="00BB487E"/>
    <w:rsid w:val="00BB4B89"/>
    <w:rsid w:val="00BB4C3A"/>
    <w:rsid w:val="00BB4DDC"/>
    <w:rsid w:val="00BB51C0"/>
    <w:rsid w:val="00BB51E9"/>
    <w:rsid w:val="00BB54BE"/>
    <w:rsid w:val="00BB5D94"/>
    <w:rsid w:val="00BB5F9D"/>
    <w:rsid w:val="00BB6052"/>
    <w:rsid w:val="00BB60BA"/>
    <w:rsid w:val="00BB61E9"/>
    <w:rsid w:val="00BB625A"/>
    <w:rsid w:val="00BB6C95"/>
    <w:rsid w:val="00BB6E45"/>
    <w:rsid w:val="00BB6FE7"/>
    <w:rsid w:val="00BB72FA"/>
    <w:rsid w:val="00BB747A"/>
    <w:rsid w:val="00BB7615"/>
    <w:rsid w:val="00BB76F8"/>
    <w:rsid w:val="00BB79CB"/>
    <w:rsid w:val="00BB7A7F"/>
    <w:rsid w:val="00BB7BA6"/>
    <w:rsid w:val="00BB7E99"/>
    <w:rsid w:val="00BB7EBD"/>
    <w:rsid w:val="00BB7F67"/>
    <w:rsid w:val="00BC00BE"/>
    <w:rsid w:val="00BC02A3"/>
    <w:rsid w:val="00BC0322"/>
    <w:rsid w:val="00BC0578"/>
    <w:rsid w:val="00BC0638"/>
    <w:rsid w:val="00BC0AAB"/>
    <w:rsid w:val="00BC0CEA"/>
    <w:rsid w:val="00BC0FDA"/>
    <w:rsid w:val="00BC0FDC"/>
    <w:rsid w:val="00BC10E4"/>
    <w:rsid w:val="00BC124D"/>
    <w:rsid w:val="00BC15B1"/>
    <w:rsid w:val="00BC184B"/>
    <w:rsid w:val="00BC1A27"/>
    <w:rsid w:val="00BC1A73"/>
    <w:rsid w:val="00BC1BE2"/>
    <w:rsid w:val="00BC1BE3"/>
    <w:rsid w:val="00BC1C05"/>
    <w:rsid w:val="00BC1C93"/>
    <w:rsid w:val="00BC20FD"/>
    <w:rsid w:val="00BC2278"/>
    <w:rsid w:val="00BC2422"/>
    <w:rsid w:val="00BC2423"/>
    <w:rsid w:val="00BC2C83"/>
    <w:rsid w:val="00BC3053"/>
    <w:rsid w:val="00BC3133"/>
    <w:rsid w:val="00BC31FD"/>
    <w:rsid w:val="00BC3349"/>
    <w:rsid w:val="00BC35E1"/>
    <w:rsid w:val="00BC36D7"/>
    <w:rsid w:val="00BC3A15"/>
    <w:rsid w:val="00BC3D03"/>
    <w:rsid w:val="00BC421A"/>
    <w:rsid w:val="00BC4C2C"/>
    <w:rsid w:val="00BC4C30"/>
    <w:rsid w:val="00BC4D2E"/>
    <w:rsid w:val="00BC5450"/>
    <w:rsid w:val="00BC5510"/>
    <w:rsid w:val="00BC5770"/>
    <w:rsid w:val="00BC57E8"/>
    <w:rsid w:val="00BC5CF6"/>
    <w:rsid w:val="00BC5F3D"/>
    <w:rsid w:val="00BC60DE"/>
    <w:rsid w:val="00BC617E"/>
    <w:rsid w:val="00BC64DC"/>
    <w:rsid w:val="00BC682F"/>
    <w:rsid w:val="00BC7215"/>
    <w:rsid w:val="00BC766C"/>
    <w:rsid w:val="00BC7DEB"/>
    <w:rsid w:val="00BD0145"/>
    <w:rsid w:val="00BD01A2"/>
    <w:rsid w:val="00BD0515"/>
    <w:rsid w:val="00BD0CBD"/>
    <w:rsid w:val="00BD13E4"/>
    <w:rsid w:val="00BD1A52"/>
    <w:rsid w:val="00BD1B37"/>
    <w:rsid w:val="00BD2205"/>
    <w:rsid w:val="00BD2539"/>
    <w:rsid w:val="00BD27AE"/>
    <w:rsid w:val="00BD28B4"/>
    <w:rsid w:val="00BD3549"/>
    <w:rsid w:val="00BD3F6F"/>
    <w:rsid w:val="00BD4366"/>
    <w:rsid w:val="00BD4726"/>
    <w:rsid w:val="00BD48AC"/>
    <w:rsid w:val="00BD4925"/>
    <w:rsid w:val="00BD49D6"/>
    <w:rsid w:val="00BD4B6B"/>
    <w:rsid w:val="00BD4B82"/>
    <w:rsid w:val="00BD4BE1"/>
    <w:rsid w:val="00BD4DD9"/>
    <w:rsid w:val="00BD4EDE"/>
    <w:rsid w:val="00BD50C8"/>
    <w:rsid w:val="00BD55AF"/>
    <w:rsid w:val="00BD5F1A"/>
    <w:rsid w:val="00BD5F71"/>
    <w:rsid w:val="00BD6507"/>
    <w:rsid w:val="00BD6BC7"/>
    <w:rsid w:val="00BD6E14"/>
    <w:rsid w:val="00BD7492"/>
    <w:rsid w:val="00BD77A4"/>
    <w:rsid w:val="00BD77FC"/>
    <w:rsid w:val="00BD79A4"/>
    <w:rsid w:val="00BD79BB"/>
    <w:rsid w:val="00BD7A88"/>
    <w:rsid w:val="00BD7D07"/>
    <w:rsid w:val="00BD7FDF"/>
    <w:rsid w:val="00BE0B89"/>
    <w:rsid w:val="00BE0D2B"/>
    <w:rsid w:val="00BE1234"/>
    <w:rsid w:val="00BE14D4"/>
    <w:rsid w:val="00BE14EF"/>
    <w:rsid w:val="00BE1541"/>
    <w:rsid w:val="00BE19CF"/>
    <w:rsid w:val="00BE19F2"/>
    <w:rsid w:val="00BE1A45"/>
    <w:rsid w:val="00BE22A9"/>
    <w:rsid w:val="00BE2873"/>
    <w:rsid w:val="00BE2899"/>
    <w:rsid w:val="00BE2A47"/>
    <w:rsid w:val="00BE2FA6"/>
    <w:rsid w:val="00BE3195"/>
    <w:rsid w:val="00BE333F"/>
    <w:rsid w:val="00BE377B"/>
    <w:rsid w:val="00BE384B"/>
    <w:rsid w:val="00BE3D10"/>
    <w:rsid w:val="00BE3FC8"/>
    <w:rsid w:val="00BE4208"/>
    <w:rsid w:val="00BE454A"/>
    <w:rsid w:val="00BE4557"/>
    <w:rsid w:val="00BE47A1"/>
    <w:rsid w:val="00BE47A6"/>
    <w:rsid w:val="00BE4892"/>
    <w:rsid w:val="00BE48A4"/>
    <w:rsid w:val="00BE4A78"/>
    <w:rsid w:val="00BE4B13"/>
    <w:rsid w:val="00BE596E"/>
    <w:rsid w:val="00BE59CF"/>
    <w:rsid w:val="00BE5A31"/>
    <w:rsid w:val="00BE5BC2"/>
    <w:rsid w:val="00BE5C38"/>
    <w:rsid w:val="00BE5EE0"/>
    <w:rsid w:val="00BE60BB"/>
    <w:rsid w:val="00BE6252"/>
    <w:rsid w:val="00BE625A"/>
    <w:rsid w:val="00BE63D9"/>
    <w:rsid w:val="00BE6413"/>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4C"/>
    <w:rsid w:val="00BF10B2"/>
    <w:rsid w:val="00BF1597"/>
    <w:rsid w:val="00BF17CB"/>
    <w:rsid w:val="00BF19CA"/>
    <w:rsid w:val="00BF1C57"/>
    <w:rsid w:val="00BF1E67"/>
    <w:rsid w:val="00BF2766"/>
    <w:rsid w:val="00BF2A99"/>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2FE"/>
    <w:rsid w:val="00BF4393"/>
    <w:rsid w:val="00BF4502"/>
    <w:rsid w:val="00BF4DD1"/>
    <w:rsid w:val="00BF4EAC"/>
    <w:rsid w:val="00BF54A1"/>
    <w:rsid w:val="00BF57CE"/>
    <w:rsid w:val="00BF57EB"/>
    <w:rsid w:val="00BF5975"/>
    <w:rsid w:val="00BF5AC6"/>
    <w:rsid w:val="00BF5BAD"/>
    <w:rsid w:val="00BF5CC9"/>
    <w:rsid w:val="00BF61C8"/>
    <w:rsid w:val="00BF62E9"/>
    <w:rsid w:val="00BF64AE"/>
    <w:rsid w:val="00BF6889"/>
    <w:rsid w:val="00BF68D5"/>
    <w:rsid w:val="00BF6B17"/>
    <w:rsid w:val="00BF6D10"/>
    <w:rsid w:val="00BF7232"/>
    <w:rsid w:val="00BF7332"/>
    <w:rsid w:val="00BF74C7"/>
    <w:rsid w:val="00BF7818"/>
    <w:rsid w:val="00BF7B36"/>
    <w:rsid w:val="00BF7BAA"/>
    <w:rsid w:val="00BF7F1A"/>
    <w:rsid w:val="00C0066F"/>
    <w:rsid w:val="00C00688"/>
    <w:rsid w:val="00C006BE"/>
    <w:rsid w:val="00C006F4"/>
    <w:rsid w:val="00C00DD0"/>
    <w:rsid w:val="00C01078"/>
    <w:rsid w:val="00C010E4"/>
    <w:rsid w:val="00C015F1"/>
    <w:rsid w:val="00C01D9A"/>
    <w:rsid w:val="00C01DBB"/>
    <w:rsid w:val="00C01F33"/>
    <w:rsid w:val="00C02088"/>
    <w:rsid w:val="00C020D6"/>
    <w:rsid w:val="00C02192"/>
    <w:rsid w:val="00C023A4"/>
    <w:rsid w:val="00C02882"/>
    <w:rsid w:val="00C02948"/>
    <w:rsid w:val="00C02AF9"/>
    <w:rsid w:val="00C02C0B"/>
    <w:rsid w:val="00C02CC6"/>
    <w:rsid w:val="00C034DB"/>
    <w:rsid w:val="00C0396A"/>
    <w:rsid w:val="00C03B07"/>
    <w:rsid w:val="00C03B70"/>
    <w:rsid w:val="00C03DE1"/>
    <w:rsid w:val="00C03E8D"/>
    <w:rsid w:val="00C03FB3"/>
    <w:rsid w:val="00C040F7"/>
    <w:rsid w:val="00C041A2"/>
    <w:rsid w:val="00C044AB"/>
    <w:rsid w:val="00C044D8"/>
    <w:rsid w:val="00C04626"/>
    <w:rsid w:val="00C046C1"/>
    <w:rsid w:val="00C049D7"/>
    <w:rsid w:val="00C04A6D"/>
    <w:rsid w:val="00C04BE1"/>
    <w:rsid w:val="00C04C9A"/>
    <w:rsid w:val="00C04E39"/>
    <w:rsid w:val="00C04F8A"/>
    <w:rsid w:val="00C05266"/>
    <w:rsid w:val="00C05706"/>
    <w:rsid w:val="00C05846"/>
    <w:rsid w:val="00C058F6"/>
    <w:rsid w:val="00C05B04"/>
    <w:rsid w:val="00C05C47"/>
    <w:rsid w:val="00C05D75"/>
    <w:rsid w:val="00C05FE6"/>
    <w:rsid w:val="00C0605F"/>
    <w:rsid w:val="00C061F1"/>
    <w:rsid w:val="00C06279"/>
    <w:rsid w:val="00C0637B"/>
    <w:rsid w:val="00C063EA"/>
    <w:rsid w:val="00C06489"/>
    <w:rsid w:val="00C06AF0"/>
    <w:rsid w:val="00C06CB8"/>
    <w:rsid w:val="00C06DF4"/>
    <w:rsid w:val="00C07377"/>
    <w:rsid w:val="00C07433"/>
    <w:rsid w:val="00C078D1"/>
    <w:rsid w:val="00C07BE6"/>
    <w:rsid w:val="00C07E1E"/>
    <w:rsid w:val="00C10118"/>
    <w:rsid w:val="00C10388"/>
    <w:rsid w:val="00C1046D"/>
    <w:rsid w:val="00C10478"/>
    <w:rsid w:val="00C10785"/>
    <w:rsid w:val="00C10CD7"/>
    <w:rsid w:val="00C11655"/>
    <w:rsid w:val="00C11836"/>
    <w:rsid w:val="00C11897"/>
    <w:rsid w:val="00C11A24"/>
    <w:rsid w:val="00C11E84"/>
    <w:rsid w:val="00C12107"/>
    <w:rsid w:val="00C12212"/>
    <w:rsid w:val="00C1230A"/>
    <w:rsid w:val="00C1233B"/>
    <w:rsid w:val="00C123BE"/>
    <w:rsid w:val="00C129D1"/>
    <w:rsid w:val="00C12CD8"/>
    <w:rsid w:val="00C13271"/>
    <w:rsid w:val="00C1335C"/>
    <w:rsid w:val="00C1351E"/>
    <w:rsid w:val="00C135A0"/>
    <w:rsid w:val="00C137B2"/>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5DE7"/>
    <w:rsid w:val="00C16664"/>
    <w:rsid w:val="00C16832"/>
    <w:rsid w:val="00C16D94"/>
    <w:rsid w:val="00C171EF"/>
    <w:rsid w:val="00C1747A"/>
    <w:rsid w:val="00C17805"/>
    <w:rsid w:val="00C1781C"/>
    <w:rsid w:val="00C17A34"/>
    <w:rsid w:val="00C17BD9"/>
    <w:rsid w:val="00C17CCB"/>
    <w:rsid w:val="00C17D17"/>
    <w:rsid w:val="00C17D84"/>
    <w:rsid w:val="00C17EE8"/>
    <w:rsid w:val="00C17EE9"/>
    <w:rsid w:val="00C2028A"/>
    <w:rsid w:val="00C20381"/>
    <w:rsid w:val="00C20404"/>
    <w:rsid w:val="00C204E9"/>
    <w:rsid w:val="00C20982"/>
    <w:rsid w:val="00C20AE2"/>
    <w:rsid w:val="00C21041"/>
    <w:rsid w:val="00C21143"/>
    <w:rsid w:val="00C2129C"/>
    <w:rsid w:val="00C21666"/>
    <w:rsid w:val="00C21945"/>
    <w:rsid w:val="00C21EFB"/>
    <w:rsid w:val="00C224D1"/>
    <w:rsid w:val="00C225C3"/>
    <w:rsid w:val="00C22B1A"/>
    <w:rsid w:val="00C22C85"/>
    <w:rsid w:val="00C22E79"/>
    <w:rsid w:val="00C23036"/>
    <w:rsid w:val="00C235D9"/>
    <w:rsid w:val="00C23B82"/>
    <w:rsid w:val="00C23C07"/>
    <w:rsid w:val="00C23C6D"/>
    <w:rsid w:val="00C23C91"/>
    <w:rsid w:val="00C24116"/>
    <w:rsid w:val="00C24628"/>
    <w:rsid w:val="00C2466A"/>
    <w:rsid w:val="00C246FE"/>
    <w:rsid w:val="00C24725"/>
    <w:rsid w:val="00C249DA"/>
    <w:rsid w:val="00C24F01"/>
    <w:rsid w:val="00C2583D"/>
    <w:rsid w:val="00C25B46"/>
    <w:rsid w:val="00C25C12"/>
    <w:rsid w:val="00C25C67"/>
    <w:rsid w:val="00C26DC2"/>
    <w:rsid w:val="00C26ECD"/>
    <w:rsid w:val="00C2702B"/>
    <w:rsid w:val="00C270F8"/>
    <w:rsid w:val="00C279B5"/>
    <w:rsid w:val="00C27B0D"/>
    <w:rsid w:val="00C27C45"/>
    <w:rsid w:val="00C27DC7"/>
    <w:rsid w:val="00C27E77"/>
    <w:rsid w:val="00C27F99"/>
    <w:rsid w:val="00C30030"/>
    <w:rsid w:val="00C3074D"/>
    <w:rsid w:val="00C30C05"/>
    <w:rsid w:val="00C31109"/>
    <w:rsid w:val="00C31223"/>
    <w:rsid w:val="00C312A6"/>
    <w:rsid w:val="00C31B92"/>
    <w:rsid w:val="00C31CF6"/>
    <w:rsid w:val="00C31FE7"/>
    <w:rsid w:val="00C32038"/>
    <w:rsid w:val="00C3206B"/>
    <w:rsid w:val="00C3214A"/>
    <w:rsid w:val="00C32303"/>
    <w:rsid w:val="00C329B7"/>
    <w:rsid w:val="00C32F36"/>
    <w:rsid w:val="00C33239"/>
    <w:rsid w:val="00C3359E"/>
    <w:rsid w:val="00C338F5"/>
    <w:rsid w:val="00C33BCC"/>
    <w:rsid w:val="00C3409F"/>
    <w:rsid w:val="00C341AB"/>
    <w:rsid w:val="00C3438F"/>
    <w:rsid w:val="00C34399"/>
    <w:rsid w:val="00C34407"/>
    <w:rsid w:val="00C34456"/>
    <w:rsid w:val="00C34574"/>
    <w:rsid w:val="00C34AB5"/>
    <w:rsid w:val="00C34AFB"/>
    <w:rsid w:val="00C3510E"/>
    <w:rsid w:val="00C3516C"/>
    <w:rsid w:val="00C35527"/>
    <w:rsid w:val="00C3554E"/>
    <w:rsid w:val="00C355E4"/>
    <w:rsid w:val="00C3617A"/>
    <w:rsid w:val="00C361C4"/>
    <w:rsid w:val="00C36CC8"/>
    <w:rsid w:val="00C36FCF"/>
    <w:rsid w:val="00C370F6"/>
    <w:rsid w:val="00C3719D"/>
    <w:rsid w:val="00C37CB2"/>
    <w:rsid w:val="00C4041F"/>
    <w:rsid w:val="00C40683"/>
    <w:rsid w:val="00C40879"/>
    <w:rsid w:val="00C408C4"/>
    <w:rsid w:val="00C40DDE"/>
    <w:rsid w:val="00C410F3"/>
    <w:rsid w:val="00C414F8"/>
    <w:rsid w:val="00C415A1"/>
    <w:rsid w:val="00C41849"/>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4A0C"/>
    <w:rsid w:val="00C45061"/>
    <w:rsid w:val="00C45261"/>
    <w:rsid w:val="00C45361"/>
    <w:rsid w:val="00C456C1"/>
    <w:rsid w:val="00C45716"/>
    <w:rsid w:val="00C45985"/>
    <w:rsid w:val="00C45AFE"/>
    <w:rsid w:val="00C45E8E"/>
    <w:rsid w:val="00C463BD"/>
    <w:rsid w:val="00C46562"/>
    <w:rsid w:val="00C46916"/>
    <w:rsid w:val="00C46EB8"/>
    <w:rsid w:val="00C4708A"/>
    <w:rsid w:val="00C473A5"/>
    <w:rsid w:val="00C475EA"/>
    <w:rsid w:val="00C47A0F"/>
    <w:rsid w:val="00C47B0F"/>
    <w:rsid w:val="00C47C49"/>
    <w:rsid w:val="00C47CD2"/>
    <w:rsid w:val="00C47E44"/>
    <w:rsid w:val="00C47EF9"/>
    <w:rsid w:val="00C47F11"/>
    <w:rsid w:val="00C5000E"/>
    <w:rsid w:val="00C5009E"/>
    <w:rsid w:val="00C501F5"/>
    <w:rsid w:val="00C5023D"/>
    <w:rsid w:val="00C50263"/>
    <w:rsid w:val="00C50488"/>
    <w:rsid w:val="00C5068F"/>
    <w:rsid w:val="00C50A12"/>
    <w:rsid w:val="00C50C84"/>
    <w:rsid w:val="00C51035"/>
    <w:rsid w:val="00C510D5"/>
    <w:rsid w:val="00C51528"/>
    <w:rsid w:val="00C5182E"/>
    <w:rsid w:val="00C51916"/>
    <w:rsid w:val="00C519A7"/>
    <w:rsid w:val="00C52055"/>
    <w:rsid w:val="00C5214C"/>
    <w:rsid w:val="00C52276"/>
    <w:rsid w:val="00C52759"/>
    <w:rsid w:val="00C52CE1"/>
    <w:rsid w:val="00C53DD6"/>
    <w:rsid w:val="00C53E03"/>
    <w:rsid w:val="00C53FBB"/>
    <w:rsid w:val="00C54344"/>
    <w:rsid w:val="00C544D6"/>
    <w:rsid w:val="00C54995"/>
    <w:rsid w:val="00C54C86"/>
    <w:rsid w:val="00C54D41"/>
    <w:rsid w:val="00C54F6A"/>
    <w:rsid w:val="00C551C4"/>
    <w:rsid w:val="00C554C4"/>
    <w:rsid w:val="00C556F9"/>
    <w:rsid w:val="00C557FA"/>
    <w:rsid w:val="00C55833"/>
    <w:rsid w:val="00C55B3D"/>
    <w:rsid w:val="00C55E97"/>
    <w:rsid w:val="00C563F0"/>
    <w:rsid w:val="00C56588"/>
    <w:rsid w:val="00C5664E"/>
    <w:rsid w:val="00C566DE"/>
    <w:rsid w:val="00C5687C"/>
    <w:rsid w:val="00C57029"/>
    <w:rsid w:val="00C570A8"/>
    <w:rsid w:val="00C57648"/>
    <w:rsid w:val="00C5796D"/>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4EB"/>
    <w:rsid w:val="00C6291E"/>
    <w:rsid w:val="00C62E7F"/>
    <w:rsid w:val="00C631FF"/>
    <w:rsid w:val="00C633A2"/>
    <w:rsid w:val="00C63F63"/>
    <w:rsid w:val="00C64325"/>
    <w:rsid w:val="00C644D1"/>
    <w:rsid w:val="00C64672"/>
    <w:rsid w:val="00C6477C"/>
    <w:rsid w:val="00C64974"/>
    <w:rsid w:val="00C649C1"/>
    <w:rsid w:val="00C64CA7"/>
    <w:rsid w:val="00C64CA9"/>
    <w:rsid w:val="00C652B8"/>
    <w:rsid w:val="00C65462"/>
    <w:rsid w:val="00C65541"/>
    <w:rsid w:val="00C65A64"/>
    <w:rsid w:val="00C65CFB"/>
    <w:rsid w:val="00C6604C"/>
    <w:rsid w:val="00C6608B"/>
    <w:rsid w:val="00C6621D"/>
    <w:rsid w:val="00C66785"/>
    <w:rsid w:val="00C66797"/>
    <w:rsid w:val="00C6683F"/>
    <w:rsid w:val="00C67390"/>
    <w:rsid w:val="00C67552"/>
    <w:rsid w:val="00C677B3"/>
    <w:rsid w:val="00C67AD8"/>
    <w:rsid w:val="00C67C38"/>
    <w:rsid w:val="00C703D5"/>
    <w:rsid w:val="00C703EA"/>
    <w:rsid w:val="00C70663"/>
    <w:rsid w:val="00C70697"/>
    <w:rsid w:val="00C70BC1"/>
    <w:rsid w:val="00C70D1E"/>
    <w:rsid w:val="00C70EF6"/>
    <w:rsid w:val="00C712D1"/>
    <w:rsid w:val="00C71A91"/>
    <w:rsid w:val="00C71C97"/>
    <w:rsid w:val="00C72037"/>
    <w:rsid w:val="00C72093"/>
    <w:rsid w:val="00C72339"/>
    <w:rsid w:val="00C724BA"/>
    <w:rsid w:val="00C72572"/>
    <w:rsid w:val="00C72735"/>
    <w:rsid w:val="00C72EF4"/>
    <w:rsid w:val="00C73196"/>
    <w:rsid w:val="00C73550"/>
    <w:rsid w:val="00C7382B"/>
    <w:rsid w:val="00C7385D"/>
    <w:rsid w:val="00C73A42"/>
    <w:rsid w:val="00C73A9D"/>
    <w:rsid w:val="00C740F5"/>
    <w:rsid w:val="00C7411D"/>
    <w:rsid w:val="00C744FE"/>
    <w:rsid w:val="00C74601"/>
    <w:rsid w:val="00C747F6"/>
    <w:rsid w:val="00C74BDE"/>
    <w:rsid w:val="00C74E46"/>
    <w:rsid w:val="00C7500C"/>
    <w:rsid w:val="00C751CA"/>
    <w:rsid w:val="00C7567F"/>
    <w:rsid w:val="00C75D2F"/>
    <w:rsid w:val="00C75E41"/>
    <w:rsid w:val="00C75E87"/>
    <w:rsid w:val="00C75F55"/>
    <w:rsid w:val="00C75FE8"/>
    <w:rsid w:val="00C767BE"/>
    <w:rsid w:val="00C76A3A"/>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75"/>
    <w:rsid w:val="00C80ED5"/>
    <w:rsid w:val="00C81568"/>
    <w:rsid w:val="00C815E8"/>
    <w:rsid w:val="00C8175C"/>
    <w:rsid w:val="00C817BE"/>
    <w:rsid w:val="00C817C1"/>
    <w:rsid w:val="00C8192D"/>
    <w:rsid w:val="00C81E1D"/>
    <w:rsid w:val="00C8211B"/>
    <w:rsid w:val="00C824B7"/>
    <w:rsid w:val="00C82EA3"/>
    <w:rsid w:val="00C82EFC"/>
    <w:rsid w:val="00C82F2D"/>
    <w:rsid w:val="00C8301F"/>
    <w:rsid w:val="00C83086"/>
    <w:rsid w:val="00C831B6"/>
    <w:rsid w:val="00C831E8"/>
    <w:rsid w:val="00C8343B"/>
    <w:rsid w:val="00C834AB"/>
    <w:rsid w:val="00C83586"/>
    <w:rsid w:val="00C835F4"/>
    <w:rsid w:val="00C837C6"/>
    <w:rsid w:val="00C83961"/>
    <w:rsid w:val="00C84760"/>
    <w:rsid w:val="00C849ED"/>
    <w:rsid w:val="00C84AB6"/>
    <w:rsid w:val="00C84AF3"/>
    <w:rsid w:val="00C84ECD"/>
    <w:rsid w:val="00C85025"/>
    <w:rsid w:val="00C851D7"/>
    <w:rsid w:val="00C85237"/>
    <w:rsid w:val="00C853B0"/>
    <w:rsid w:val="00C85433"/>
    <w:rsid w:val="00C8563D"/>
    <w:rsid w:val="00C85649"/>
    <w:rsid w:val="00C85C1D"/>
    <w:rsid w:val="00C862C6"/>
    <w:rsid w:val="00C86333"/>
    <w:rsid w:val="00C867B0"/>
    <w:rsid w:val="00C86A17"/>
    <w:rsid w:val="00C86DFA"/>
    <w:rsid w:val="00C86FFF"/>
    <w:rsid w:val="00C87252"/>
    <w:rsid w:val="00C875B6"/>
    <w:rsid w:val="00C8785E"/>
    <w:rsid w:val="00C87E01"/>
    <w:rsid w:val="00C90175"/>
    <w:rsid w:val="00C9027A"/>
    <w:rsid w:val="00C90427"/>
    <w:rsid w:val="00C9068E"/>
    <w:rsid w:val="00C9081B"/>
    <w:rsid w:val="00C9098B"/>
    <w:rsid w:val="00C90AC3"/>
    <w:rsid w:val="00C90D08"/>
    <w:rsid w:val="00C90D68"/>
    <w:rsid w:val="00C90E3B"/>
    <w:rsid w:val="00C90F53"/>
    <w:rsid w:val="00C911C6"/>
    <w:rsid w:val="00C9150D"/>
    <w:rsid w:val="00C91931"/>
    <w:rsid w:val="00C91FE9"/>
    <w:rsid w:val="00C92125"/>
    <w:rsid w:val="00C922D1"/>
    <w:rsid w:val="00C9277E"/>
    <w:rsid w:val="00C92DB1"/>
    <w:rsid w:val="00C92FB0"/>
    <w:rsid w:val="00C92FB4"/>
    <w:rsid w:val="00C9308C"/>
    <w:rsid w:val="00C930B5"/>
    <w:rsid w:val="00C93582"/>
    <w:rsid w:val="00C93585"/>
    <w:rsid w:val="00C936B5"/>
    <w:rsid w:val="00C93743"/>
    <w:rsid w:val="00C93814"/>
    <w:rsid w:val="00C93902"/>
    <w:rsid w:val="00C93BB3"/>
    <w:rsid w:val="00C93C4B"/>
    <w:rsid w:val="00C944AB"/>
    <w:rsid w:val="00C944C8"/>
    <w:rsid w:val="00C94670"/>
    <w:rsid w:val="00C94746"/>
    <w:rsid w:val="00C94791"/>
    <w:rsid w:val="00C94CDB"/>
    <w:rsid w:val="00C95101"/>
    <w:rsid w:val="00C9519A"/>
    <w:rsid w:val="00C95441"/>
    <w:rsid w:val="00C955BA"/>
    <w:rsid w:val="00C956DE"/>
    <w:rsid w:val="00C959BA"/>
    <w:rsid w:val="00C95B40"/>
    <w:rsid w:val="00C95E14"/>
    <w:rsid w:val="00C9629A"/>
    <w:rsid w:val="00C9636E"/>
    <w:rsid w:val="00C9665A"/>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55"/>
    <w:rsid w:val="00CA0072"/>
    <w:rsid w:val="00CA07A2"/>
    <w:rsid w:val="00CA09B8"/>
    <w:rsid w:val="00CA116B"/>
    <w:rsid w:val="00CA16C5"/>
    <w:rsid w:val="00CA16EC"/>
    <w:rsid w:val="00CA1A49"/>
    <w:rsid w:val="00CA1BC3"/>
    <w:rsid w:val="00CA1ED8"/>
    <w:rsid w:val="00CA20DF"/>
    <w:rsid w:val="00CA223D"/>
    <w:rsid w:val="00CA22BB"/>
    <w:rsid w:val="00CA2322"/>
    <w:rsid w:val="00CA2531"/>
    <w:rsid w:val="00CA2A54"/>
    <w:rsid w:val="00CA2B84"/>
    <w:rsid w:val="00CA2D2C"/>
    <w:rsid w:val="00CA2D60"/>
    <w:rsid w:val="00CA314F"/>
    <w:rsid w:val="00CA357E"/>
    <w:rsid w:val="00CA37F4"/>
    <w:rsid w:val="00CA387B"/>
    <w:rsid w:val="00CA3D5F"/>
    <w:rsid w:val="00CA3D63"/>
    <w:rsid w:val="00CA3FDB"/>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DF3"/>
    <w:rsid w:val="00CB1022"/>
    <w:rsid w:val="00CB11D4"/>
    <w:rsid w:val="00CB1339"/>
    <w:rsid w:val="00CB1362"/>
    <w:rsid w:val="00CB1461"/>
    <w:rsid w:val="00CB1602"/>
    <w:rsid w:val="00CB1642"/>
    <w:rsid w:val="00CB174D"/>
    <w:rsid w:val="00CB1BF2"/>
    <w:rsid w:val="00CB1D9B"/>
    <w:rsid w:val="00CB1F63"/>
    <w:rsid w:val="00CB204C"/>
    <w:rsid w:val="00CB25A3"/>
    <w:rsid w:val="00CB263E"/>
    <w:rsid w:val="00CB28EB"/>
    <w:rsid w:val="00CB2B1E"/>
    <w:rsid w:val="00CB2D81"/>
    <w:rsid w:val="00CB34AB"/>
    <w:rsid w:val="00CB3553"/>
    <w:rsid w:val="00CB36A8"/>
    <w:rsid w:val="00CB380A"/>
    <w:rsid w:val="00CB383B"/>
    <w:rsid w:val="00CB38CC"/>
    <w:rsid w:val="00CB3B4B"/>
    <w:rsid w:val="00CB4240"/>
    <w:rsid w:val="00CB42AB"/>
    <w:rsid w:val="00CB4316"/>
    <w:rsid w:val="00CB43CB"/>
    <w:rsid w:val="00CB4DDE"/>
    <w:rsid w:val="00CB4E37"/>
    <w:rsid w:val="00CB53B8"/>
    <w:rsid w:val="00CB557C"/>
    <w:rsid w:val="00CB55C0"/>
    <w:rsid w:val="00CB560F"/>
    <w:rsid w:val="00CB5648"/>
    <w:rsid w:val="00CB5904"/>
    <w:rsid w:val="00CB5D22"/>
    <w:rsid w:val="00CB5EFB"/>
    <w:rsid w:val="00CB6110"/>
    <w:rsid w:val="00CB6186"/>
    <w:rsid w:val="00CB6367"/>
    <w:rsid w:val="00CB638C"/>
    <w:rsid w:val="00CB6977"/>
    <w:rsid w:val="00CB6AB4"/>
    <w:rsid w:val="00CB7019"/>
    <w:rsid w:val="00CB7170"/>
    <w:rsid w:val="00CB71F5"/>
    <w:rsid w:val="00CB731A"/>
    <w:rsid w:val="00CB7349"/>
    <w:rsid w:val="00CB7440"/>
    <w:rsid w:val="00CB74BF"/>
    <w:rsid w:val="00CB7591"/>
    <w:rsid w:val="00CB761C"/>
    <w:rsid w:val="00CB76E0"/>
    <w:rsid w:val="00CB77B1"/>
    <w:rsid w:val="00CB77F2"/>
    <w:rsid w:val="00CB7C3A"/>
    <w:rsid w:val="00CB7F7B"/>
    <w:rsid w:val="00CC0113"/>
    <w:rsid w:val="00CC040E"/>
    <w:rsid w:val="00CC056F"/>
    <w:rsid w:val="00CC10C1"/>
    <w:rsid w:val="00CC111F"/>
    <w:rsid w:val="00CC128E"/>
    <w:rsid w:val="00CC1388"/>
    <w:rsid w:val="00CC1502"/>
    <w:rsid w:val="00CC182A"/>
    <w:rsid w:val="00CC19B9"/>
    <w:rsid w:val="00CC1BC0"/>
    <w:rsid w:val="00CC2011"/>
    <w:rsid w:val="00CC23A0"/>
    <w:rsid w:val="00CC2C90"/>
    <w:rsid w:val="00CC2DDD"/>
    <w:rsid w:val="00CC3194"/>
    <w:rsid w:val="00CC3436"/>
    <w:rsid w:val="00CC35EE"/>
    <w:rsid w:val="00CC3918"/>
    <w:rsid w:val="00CC39F2"/>
    <w:rsid w:val="00CC3B3E"/>
    <w:rsid w:val="00CC3EA0"/>
    <w:rsid w:val="00CC3FF8"/>
    <w:rsid w:val="00CC4057"/>
    <w:rsid w:val="00CC44A1"/>
    <w:rsid w:val="00CC462E"/>
    <w:rsid w:val="00CC4FB2"/>
    <w:rsid w:val="00CC588F"/>
    <w:rsid w:val="00CC5A75"/>
    <w:rsid w:val="00CC5B1A"/>
    <w:rsid w:val="00CC5D08"/>
    <w:rsid w:val="00CC6417"/>
    <w:rsid w:val="00CC6775"/>
    <w:rsid w:val="00CC68E0"/>
    <w:rsid w:val="00CC6CC9"/>
    <w:rsid w:val="00CC6D79"/>
    <w:rsid w:val="00CC6F5C"/>
    <w:rsid w:val="00CC7575"/>
    <w:rsid w:val="00CC79C8"/>
    <w:rsid w:val="00CC7A73"/>
    <w:rsid w:val="00CC7A75"/>
    <w:rsid w:val="00CC7AF1"/>
    <w:rsid w:val="00CC7B45"/>
    <w:rsid w:val="00CD0072"/>
    <w:rsid w:val="00CD046F"/>
    <w:rsid w:val="00CD0547"/>
    <w:rsid w:val="00CD06BB"/>
    <w:rsid w:val="00CD0BB8"/>
    <w:rsid w:val="00CD1188"/>
    <w:rsid w:val="00CD1257"/>
    <w:rsid w:val="00CD1420"/>
    <w:rsid w:val="00CD14F2"/>
    <w:rsid w:val="00CD16AF"/>
    <w:rsid w:val="00CD180E"/>
    <w:rsid w:val="00CD18A2"/>
    <w:rsid w:val="00CD1A4B"/>
    <w:rsid w:val="00CD1F1C"/>
    <w:rsid w:val="00CD1FD1"/>
    <w:rsid w:val="00CD2136"/>
    <w:rsid w:val="00CD2205"/>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443A"/>
    <w:rsid w:val="00CD4661"/>
    <w:rsid w:val="00CD4D09"/>
    <w:rsid w:val="00CD5138"/>
    <w:rsid w:val="00CD5292"/>
    <w:rsid w:val="00CD569A"/>
    <w:rsid w:val="00CD56EA"/>
    <w:rsid w:val="00CD5812"/>
    <w:rsid w:val="00CD5813"/>
    <w:rsid w:val="00CD5876"/>
    <w:rsid w:val="00CD5961"/>
    <w:rsid w:val="00CD5C7C"/>
    <w:rsid w:val="00CD5DFC"/>
    <w:rsid w:val="00CD6063"/>
    <w:rsid w:val="00CD630C"/>
    <w:rsid w:val="00CD636D"/>
    <w:rsid w:val="00CD6847"/>
    <w:rsid w:val="00CD6A0B"/>
    <w:rsid w:val="00CD6C3B"/>
    <w:rsid w:val="00CD6DD4"/>
    <w:rsid w:val="00CD6E7F"/>
    <w:rsid w:val="00CD75FE"/>
    <w:rsid w:val="00CD7619"/>
    <w:rsid w:val="00CD770D"/>
    <w:rsid w:val="00CD784F"/>
    <w:rsid w:val="00CD7951"/>
    <w:rsid w:val="00CD7DD3"/>
    <w:rsid w:val="00CD7E05"/>
    <w:rsid w:val="00CD7F26"/>
    <w:rsid w:val="00CD7F3D"/>
    <w:rsid w:val="00CE00CF"/>
    <w:rsid w:val="00CE01BB"/>
    <w:rsid w:val="00CE03FC"/>
    <w:rsid w:val="00CE03FE"/>
    <w:rsid w:val="00CE0424"/>
    <w:rsid w:val="00CE051D"/>
    <w:rsid w:val="00CE0574"/>
    <w:rsid w:val="00CE0586"/>
    <w:rsid w:val="00CE06DD"/>
    <w:rsid w:val="00CE0749"/>
    <w:rsid w:val="00CE08B6"/>
    <w:rsid w:val="00CE08C0"/>
    <w:rsid w:val="00CE094E"/>
    <w:rsid w:val="00CE0BB3"/>
    <w:rsid w:val="00CE0C55"/>
    <w:rsid w:val="00CE0CF2"/>
    <w:rsid w:val="00CE0CF5"/>
    <w:rsid w:val="00CE107D"/>
    <w:rsid w:val="00CE1387"/>
    <w:rsid w:val="00CE140A"/>
    <w:rsid w:val="00CE1569"/>
    <w:rsid w:val="00CE163B"/>
    <w:rsid w:val="00CE18A9"/>
    <w:rsid w:val="00CE1A8B"/>
    <w:rsid w:val="00CE1DF2"/>
    <w:rsid w:val="00CE1ED9"/>
    <w:rsid w:val="00CE1EF0"/>
    <w:rsid w:val="00CE2078"/>
    <w:rsid w:val="00CE238E"/>
    <w:rsid w:val="00CE272E"/>
    <w:rsid w:val="00CE30AF"/>
    <w:rsid w:val="00CE3361"/>
    <w:rsid w:val="00CE3B6B"/>
    <w:rsid w:val="00CE3EB3"/>
    <w:rsid w:val="00CE42FA"/>
    <w:rsid w:val="00CE47DD"/>
    <w:rsid w:val="00CE47E5"/>
    <w:rsid w:val="00CE48D2"/>
    <w:rsid w:val="00CE4A2F"/>
    <w:rsid w:val="00CE4CBF"/>
    <w:rsid w:val="00CE4D96"/>
    <w:rsid w:val="00CE4E13"/>
    <w:rsid w:val="00CE4FB8"/>
    <w:rsid w:val="00CE5063"/>
    <w:rsid w:val="00CE50A4"/>
    <w:rsid w:val="00CE5173"/>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17"/>
    <w:rsid w:val="00CF155E"/>
    <w:rsid w:val="00CF16E3"/>
    <w:rsid w:val="00CF1C5D"/>
    <w:rsid w:val="00CF1E7E"/>
    <w:rsid w:val="00CF219D"/>
    <w:rsid w:val="00CF331E"/>
    <w:rsid w:val="00CF3A84"/>
    <w:rsid w:val="00CF3B1F"/>
    <w:rsid w:val="00CF3BF6"/>
    <w:rsid w:val="00CF3DE5"/>
    <w:rsid w:val="00CF3F51"/>
    <w:rsid w:val="00CF4058"/>
    <w:rsid w:val="00CF46C5"/>
    <w:rsid w:val="00CF4A5F"/>
    <w:rsid w:val="00CF501C"/>
    <w:rsid w:val="00CF54F4"/>
    <w:rsid w:val="00CF58C8"/>
    <w:rsid w:val="00CF5D0F"/>
    <w:rsid w:val="00CF5D73"/>
    <w:rsid w:val="00CF5E0F"/>
    <w:rsid w:val="00CF6041"/>
    <w:rsid w:val="00CF625B"/>
    <w:rsid w:val="00CF62F6"/>
    <w:rsid w:val="00CF6328"/>
    <w:rsid w:val="00CF687E"/>
    <w:rsid w:val="00CF69B2"/>
    <w:rsid w:val="00CF69F8"/>
    <w:rsid w:val="00CF6A64"/>
    <w:rsid w:val="00CF6AB9"/>
    <w:rsid w:val="00CF6D32"/>
    <w:rsid w:val="00CF6FCA"/>
    <w:rsid w:val="00CF6FE3"/>
    <w:rsid w:val="00CF7112"/>
    <w:rsid w:val="00CF71C6"/>
    <w:rsid w:val="00CF7306"/>
    <w:rsid w:val="00CF738D"/>
    <w:rsid w:val="00CF785B"/>
    <w:rsid w:val="00CF7D23"/>
    <w:rsid w:val="00CF7F08"/>
    <w:rsid w:val="00D002DC"/>
    <w:rsid w:val="00D00344"/>
    <w:rsid w:val="00D0047C"/>
    <w:rsid w:val="00D004DA"/>
    <w:rsid w:val="00D00673"/>
    <w:rsid w:val="00D008E3"/>
    <w:rsid w:val="00D00E47"/>
    <w:rsid w:val="00D012D1"/>
    <w:rsid w:val="00D015B1"/>
    <w:rsid w:val="00D016CE"/>
    <w:rsid w:val="00D0193D"/>
    <w:rsid w:val="00D01A8E"/>
    <w:rsid w:val="00D01B7D"/>
    <w:rsid w:val="00D01CB2"/>
    <w:rsid w:val="00D01D53"/>
    <w:rsid w:val="00D01DF2"/>
    <w:rsid w:val="00D01EC7"/>
    <w:rsid w:val="00D0206D"/>
    <w:rsid w:val="00D022E0"/>
    <w:rsid w:val="00D023A2"/>
    <w:rsid w:val="00D02B48"/>
    <w:rsid w:val="00D02BEF"/>
    <w:rsid w:val="00D02F54"/>
    <w:rsid w:val="00D030AE"/>
    <w:rsid w:val="00D0348B"/>
    <w:rsid w:val="00D0349B"/>
    <w:rsid w:val="00D034D5"/>
    <w:rsid w:val="00D03573"/>
    <w:rsid w:val="00D0387B"/>
    <w:rsid w:val="00D039FA"/>
    <w:rsid w:val="00D03ABB"/>
    <w:rsid w:val="00D03D64"/>
    <w:rsid w:val="00D03D66"/>
    <w:rsid w:val="00D04427"/>
    <w:rsid w:val="00D04518"/>
    <w:rsid w:val="00D04542"/>
    <w:rsid w:val="00D04BAC"/>
    <w:rsid w:val="00D05302"/>
    <w:rsid w:val="00D0530B"/>
    <w:rsid w:val="00D05386"/>
    <w:rsid w:val="00D053B6"/>
    <w:rsid w:val="00D053DB"/>
    <w:rsid w:val="00D05448"/>
    <w:rsid w:val="00D056A8"/>
    <w:rsid w:val="00D057B2"/>
    <w:rsid w:val="00D058C1"/>
    <w:rsid w:val="00D05CB1"/>
    <w:rsid w:val="00D05F1A"/>
    <w:rsid w:val="00D05FF4"/>
    <w:rsid w:val="00D0633C"/>
    <w:rsid w:val="00D06C83"/>
    <w:rsid w:val="00D06F09"/>
    <w:rsid w:val="00D06FB8"/>
    <w:rsid w:val="00D07013"/>
    <w:rsid w:val="00D07081"/>
    <w:rsid w:val="00D07433"/>
    <w:rsid w:val="00D07D06"/>
    <w:rsid w:val="00D07DA0"/>
    <w:rsid w:val="00D10133"/>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8D8"/>
    <w:rsid w:val="00D129AF"/>
    <w:rsid w:val="00D12ED2"/>
    <w:rsid w:val="00D12F17"/>
    <w:rsid w:val="00D13043"/>
    <w:rsid w:val="00D13135"/>
    <w:rsid w:val="00D13149"/>
    <w:rsid w:val="00D13288"/>
    <w:rsid w:val="00D1343D"/>
    <w:rsid w:val="00D13672"/>
    <w:rsid w:val="00D13B62"/>
    <w:rsid w:val="00D13E4E"/>
    <w:rsid w:val="00D13F54"/>
    <w:rsid w:val="00D140D3"/>
    <w:rsid w:val="00D14191"/>
    <w:rsid w:val="00D147F0"/>
    <w:rsid w:val="00D14D10"/>
    <w:rsid w:val="00D15213"/>
    <w:rsid w:val="00D1539B"/>
    <w:rsid w:val="00D154F6"/>
    <w:rsid w:val="00D155F6"/>
    <w:rsid w:val="00D15628"/>
    <w:rsid w:val="00D15822"/>
    <w:rsid w:val="00D15B22"/>
    <w:rsid w:val="00D15BB5"/>
    <w:rsid w:val="00D15C2D"/>
    <w:rsid w:val="00D15C8D"/>
    <w:rsid w:val="00D15EBB"/>
    <w:rsid w:val="00D15F97"/>
    <w:rsid w:val="00D164CB"/>
    <w:rsid w:val="00D16B23"/>
    <w:rsid w:val="00D16DCE"/>
    <w:rsid w:val="00D16FD1"/>
    <w:rsid w:val="00D16FFE"/>
    <w:rsid w:val="00D17017"/>
    <w:rsid w:val="00D1736E"/>
    <w:rsid w:val="00D174F8"/>
    <w:rsid w:val="00D178BC"/>
    <w:rsid w:val="00D17C28"/>
    <w:rsid w:val="00D201AE"/>
    <w:rsid w:val="00D201D5"/>
    <w:rsid w:val="00D20792"/>
    <w:rsid w:val="00D208C5"/>
    <w:rsid w:val="00D20D1C"/>
    <w:rsid w:val="00D20F97"/>
    <w:rsid w:val="00D21054"/>
    <w:rsid w:val="00D210D1"/>
    <w:rsid w:val="00D2122F"/>
    <w:rsid w:val="00D2127C"/>
    <w:rsid w:val="00D212AD"/>
    <w:rsid w:val="00D2134D"/>
    <w:rsid w:val="00D21546"/>
    <w:rsid w:val="00D215D2"/>
    <w:rsid w:val="00D2169B"/>
    <w:rsid w:val="00D21E8D"/>
    <w:rsid w:val="00D22209"/>
    <w:rsid w:val="00D22290"/>
    <w:rsid w:val="00D2233C"/>
    <w:rsid w:val="00D223A4"/>
    <w:rsid w:val="00D228A6"/>
    <w:rsid w:val="00D22A0A"/>
    <w:rsid w:val="00D22B66"/>
    <w:rsid w:val="00D22D02"/>
    <w:rsid w:val="00D22D15"/>
    <w:rsid w:val="00D22F64"/>
    <w:rsid w:val="00D22F8B"/>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650"/>
    <w:rsid w:val="00D24779"/>
    <w:rsid w:val="00D2482C"/>
    <w:rsid w:val="00D24830"/>
    <w:rsid w:val="00D24CAC"/>
    <w:rsid w:val="00D2506D"/>
    <w:rsid w:val="00D250DD"/>
    <w:rsid w:val="00D258E5"/>
    <w:rsid w:val="00D2595A"/>
    <w:rsid w:val="00D25AB2"/>
    <w:rsid w:val="00D26293"/>
    <w:rsid w:val="00D26E53"/>
    <w:rsid w:val="00D26E89"/>
    <w:rsid w:val="00D273DF"/>
    <w:rsid w:val="00D2756C"/>
    <w:rsid w:val="00D27A50"/>
    <w:rsid w:val="00D27B01"/>
    <w:rsid w:val="00D27B3A"/>
    <w:rsid w:val="00D27C73"/>
    <w:rsid w:val="00D303AC"/>
    <w:rsid w:val="00D30554"/>
    <w:rsid w:val="00D305C3"/>
    <w:rsid w:val="00D31255"/>
    <w:rsid w:val="00D31386"/>
    <w:rsid w:val="00D31E96"/>
    <w:rsid w:val="00D32582"/>
    <w:rsid w:val="00D32760"/>
    <w:rsid w:val="00D328C2"/>
    <w:rsid w:val="00D328F6"/>
    <w:rsid w:val="00D333DF"/>
    <w:rsid w:val="00D3384A"/>
    <w:rsid w:val="00D33867"/>
    <w:rsid w:val="00D33CCC"/>
    <w:rsid w:val="00D33CEE"/>
    <w:rsid w:val="00D3418A"/>
    <w:rsid w:val="00D341F0"/>
    <w:rsid w:val="00D342F3"/>
    <w:rsid w:val="00D344AB"/>
    <w:rsid w:val="00D34680"/>
    <w:rsid w:val="00D347D5"/>
    <w:rsid w:val="00D34CF4"/>
    <w:rsid w:val="00D34D1B"/>
    <w:rsid w:val="00D350F5"/>
    <w:rsid w:val="00D3575B"/>
    <w:rsid w:val="00D35821"/>
    <w:rsid w:val="00D35EA2"/>
    <w:rsid w:val="00D360E1"/>
    <w:rsid w:val="00D3635F"/>
    <w:rsid w:val="00D36971"/>
    <w:rsid w:val="00D36B4A"/>
    <w:rsid w:val="00D36E71"/>
    <w:rsid w:val="00D3782A"/>
    <w:rsid w:val="00D378AA"/>
    <w:rsid w:val="00D37AEF"/>
    <w:rsid w:val="00D37D87"/>
    <w:rsid w:val="00D37EEB"/>
    <w:rsid w:val="00D40181"/>
    <w:rsid w:val="00D40778"/>
    <w:rsid w:val="00D4079F"/>
    <w:rsid w:val="00D40897"/>
    <w:rsid w:val="00D40B33"/>
    <w:rsid w:val="00D40F77"/>
    <w:rsid w:val="00D41665"/>
    <w:rsid w:val="00D41B9A"/>
    <w:rsid w:val="00D41F9A"/>
    <w:rsid w:val="00D420C5"/>
    <w:rsid w:val="00D420C7"/>
    <w:rsid w:val="00D42407"/>
    <w:rsid w:val="00D4258A"/>
    <w:rsid w:val="00D42AA1"/>
    <w:rsid w:val="00D4318F"/>
    <w:rsid w:val="00D432DB"/>
    <w:rsid w:val="00D43522"/>
    <w:rsid w:val="00D435B7"/>
    <w:rsid w:val="00D438BF"/>
    <w:rsid w:val="00D43FF9"/>
    <w:rsid w:val="00D440F8"/>
    <w:rsid w:val="00D4411D"/>
    <w:rsid w:val="00D44231"/>
    <w:rsid w:val="00D4459B"/>
    <w:rsid w:val="00D44810"/>
    <w:rsid w:val="00D44BED"/>
    <w:rsid w:val="00D4501F"/>
    <w:rsid w:val="00D45AE8"/>
    <w:rsid w:val="00D45D7C"/>
    <w:rsid w:val="00D45E4C"/>
    <w:rsid w:val="00D45EF0"/>
    <w:rsid w:val="00D45F77"/>
    <w:rsid w:val="00D461F8"/>
    <w:rsid w:val="00D462EE"/>
    <w:rsid w:val="00D4684C"/>
    <w:rsid w:val="00D46872"/>
    <w:rsid w:val="00D46993"/>
    <w:rsid w:val="00D46DD4"/>
    <w:rsid w:val="00D46EDA"/>
    <w:rsid w:val="00D46F04"/>
    <w:rsid w:val="00D47527"/>
    <w:rsid w:val="00D47583"/>
    <w:rsid w:val="00D4761C"/>
    <w:rsid w:val="00D47671"/>
    <w:rsid w:val="00D47E0B"/>
    <w:rsid w:val="00D5017F"/>
    <w:rsid w:val="00D502E9"/>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5F6"/>
    <w:rsid w:val="00D528C2"/>
    <w:rsid w:val="00D52EEA"/>
    <w:rsid w:val="00D52FE0"/>
    <w:rsid w:val="00D53361"/>
    <w:rsid w:val="00D5359A"/>
    <w:rsid w:val="00D539BB"/>
    <w:rsid w:val="00D53AAD"/>
    <w:rsid w:val="00D53B96"/>
    <w:rsid w:val="00D53E93"/>
    <w:rsid w:val="00D53FE6"/>
    <w:rsid w:val="00D54097"/>
    <w:rsid w:val="00D546FF"/>
    <w:rsid w:val="00D548BA"/>
    <w:rsid w:val="00D54EE9"/>
    <w:rsid w:val="00D55396"/>
    <w:rsid w:val="00D55665"/>
    <w:rsid w:val="00D55696"/>
    <w:rsid w:val="00D556A2"/>
    <w:rsid w:val="00D5582B"/>
    <w:rsid w:val="00D55993"/>
    <w:rsid w:val="00D55AD5"/>
    <w:rsid w:val="00D5638D"/>
    <w:rsid w:val="00D565AC"/>
    <w:rsid w:val="00D56AB2"/>
    <w:rsid w:val="00D56E8D"/>
    <w:rsid w:val="00D57118"/>
    <w:rsid w:val="00D57460"/>
    <w:rsid w:val="00D576CA"/>
    <w:rsid w:val="00D5787A"/>
    <w:rsid w:val="00D57A27"/>
    <w:rsid w:val="00D57D26"/>
    <w:rsid w:val="00D57DF6"/>
    <w:rsid w:val="00D57E0F"/>
    <w:rsid w:val="00D57F69"/>
    <w:rsid w:val="00D60310"/>
    <w:rsid w:val="00D6042D"/>
    <w:rsid w:val="00D60446"/>
    <w:rsid w:val="00D60AD6"/>
    <w:rsid w:val="00D61335"/>
    <w:rsid w:val="00D61472"/>
    <w:rsid w:val="00D61776"/>
    <w:rsid w:val="00D61AB6"/>
    <w:rsid w:val="00D61ADB"/>
    <w:rsid w:val="00D61AF5"/>
    <w:rsid w:val="00D61E4F"/>
    <w:rsid w:val="00D62524"/>
    <w:rsid w:val="00D62600"/>
    <w:rsid w:val="00D62C3E"/>
    <w:rsid w:val="00D63298"/>
    <w:rsid w:val="00D63333"/>
    <w:rsid w:val="00D63445"/>
    <w:rsid w:val="00D637C5"/>
    <w:rsid w:val="00D638E6"/>
    <w:rsid w:val="00D63997"/>
    <w:rsid w:val="00D63D0E"/>
    <w:rsid w:val="00D63E03"/>
    <w:rsid w:val="00D63F55"/>
    <w:rsid w:val="00D644EC"/>
    <w:rsid w:val="00D647FC"/>
    <w:rsid w:val="00D64D1A"/>
    <w:rsid w:val="00D651BE"/>
    <w:rsid w:val="00D65218"/>
    <w:rsid w:val="00D652B5"/>
    <w:rsid w:val="00D65723"/>
    <w:rsid w:val="00D659D6"/>
    <w:rsid w:val="00D65BB5"/>
    <w:rsid w:val="00D65C25"/>
    <w:rsid w:val="00D65C9A"/>
    <w:rsid w:val="00D66155"/>
    <w:rsid w:val="00D666C2"/>
    <w:rsid w:val="00D66788"/>
    <w:rsid w:val="00D669BA"/>
    <w:rsid w:val="00D66B0C"/>
    <w:rsid w:val="00D66CAB"/>
    <w:rsid w:val="00D66F23"/>
    <w:rsid w:val="00D66FAA"/>
    <w:rsid w:val="00D670C7"/>
    <w:rsid w:val="00D67300"/>
    <w:rsid w:val="00D674B2"/>
    <w:rsid w:val="00D67688"/>
    <w:rsid w:val="00D67770"/>
    <w:rsid w:val="00D67FB0"/>
    <w:rsid w:val="00D708B0"/>
    <w:rsid w:val="00D70B1E"/>
    <w:rsid w:val="00D70F1A"/>
    <w:rsid w:val="00D70F40"/>
    <w:rsid w:val="00D71776"/>
    <w:rsid w:val="00D71B27"/>
    <w:rsid w:val="00D71C96"/>
    <w:rsid w:val="00D71CAF"/>
    <w:rsid w:val="00D71DBB"/>
    <w:rsid w:val="00D71EBD"/>
    <w:rsid w:val="00D723A3"/>
    <w:rsid w:val="00D7241A"/>
    <w:rsid w:val="00D7263D"/>
    <w:rsid w:val="00D727BC"/>
    <w:rsid w:val="00D728EF"/>
    <w:rsid w:val="00D72D83"/>
    <w:rsid w:val="00D72DED"/>
    <w:rsid w:val="00D73307"/>
    <w:rsid w:val="00D733E5"/>
    <w:rsid w:val="00D7349C"/>
    <w:rsid w:val="00D73702"/>
    <w:rsid w:val="00D73A6E"/>
    <w:rsid w:val="00D73AC9"/>
    <w:rsid w:val="00D73BCA"/>
    <w:rsid w:val="00D73D86"/>
    <w:rsid w:val="00D74DC8"/>
    <w:rsid w:val="00D7530C"/>
    <w:rsid w:val="00D75623"/>
    <w:rsid w:val="00D75ED3"/>
    <w:rsid w:val="00D75F89"/>
    <w:rsid w:val="00D76664"/>
    <w:rsid w:val="00D76A8B"/>
    <w:rsid w:val="00D76B8D"/>
    <w:rsid w:val="00D771E8"/>
    <w:rsid w:val="00D77253"/>
    <w:rsid w:val="00D774B4"/>
    <w:rsid w:val="00D77621"/>
    <w:rsid w:val="00D7796A"/>
    <w:rsid w:val="00D77B1D"/>
    <w:rsid w:val="00D77BFE"/>
    <w:rsid w:val="00D77F6E"/>
    <w:rsid w:val="00D77FDC"/>
    <w:rsid w:val="00D80197"/>
    <w:rsid w:val="00D8021F"/>
    <w:rsid w:val="00D80383"/>
    <w:rsid w:val="00D80BAE"/>
    <w:rsid w:val="00D80C05"/>
    <w:rsid w:val="00D80D1F"/>
    <w:rsid w:val="00D80D46"/>
    <w:rsid w:val="00D81188"/>
    <w:rsid w:val="00D81665"/>
    <w:rsid w:val="00D81AC5"/>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FB"/>
    <w:rsid w:val="00D84EC8"/>
    <w:rsid w:val="00D84FA6"/>
    <w:rsid w:val="00D84FE4"/>
    <w:rsid w:val="00D8523B"/>
    <w:rsid w:val="00D853E1"/>
    <w:rsid w:val="00D85682"/>
    <w:rsid w:val="00D8583C"/>
    <w:rsid w:val="00D85A1C"/>
    <w:rsid w:val="00D85AD9"/>
    <w:rsid w:val="00D85BF2"/>
    <w:rsid w:val="00D85DEC"/>
    <w:rsid w:val="00D85F07"/>
    <w:rsid w:val="00D86CA3"/>
    <w:rsid w:val="00D86CE3"/>
    <w:rsid w:val="00D87160"/>
    <w:rsid w:val="00D871CE"/>
    <w:rsid w:val="00D871F1"/>
    <w:rsid w:val="00D87649"/>
    <w:rsid w:val="00D87A44"/>
    <w:rsid w:val="00D87B0F"/>
    <w:rsid w:val="00D87B14"/>
    <w:rsid w:val="00D87D99"/>
    <w:rsid w:val="00D9054D"/>
    <w:rsid w:val="00D90C06"/>
    <w:rsid w:val="00D90ECA"/>
    <w:rsid w:val="00D90EEC"/>
    <w:rsid w:val="00D9196D"/>
    <w:rsid w:val="00D91EF7"/>
    <w:rsid w:val="00D92096"/>
    <w:rsid w:val="00D922A6"/>
    <w:rsid w:val="00D922E3"/>
    <w:rsid w:val="00D92363"/>
    <w:rsid w:val="00D92797"/>
    <w:rsid w:val="00D9293B"/>
    <w:rsid w:val="00D92982"/>
    <w:rsid w:val="00D92A11"/>
    <w:rsid w:val="00D92A55"/>
    <w:rsid w:val="00D92DFE"/>
    <w:rsid w:val="00D9333D"/>
    <w:rsid w:val="00D933BF"/>
    <w:rsid w:val="00D93512"/>
    <w:rsid w:val="00D93CD9"/>
    <w:rsid w:val="00D9400E"/>
    <w:rsid w:val="00D9423C"/>
    <w:rsid w:val="00D9430B"/>
    <w:rsid w:val="00D94446"/>
    <w:rsid w:val="00D946C2"/>
    <w:rsid w:val="00D94781"/>
    <w:rsid w:val="00D9488D"/>
    <w:rsid w:val="00D949C0"/>
    <w:rsid w:val="00D949EC"/>
    <w:rsid w:val="00D94C13"/>
    <w:rsid w:val="00D94C78"/>
    <w:rsid w:val="00D94D6C"/>
    <w:rsid w:val="00D95732"/>
    <w:rsid w:val="00D958B6"/>
    <w:rsid w:val="00D959A3"/>
    <w:rsid w:val="00D959E8"/>
    <w:rsid w:val="00D95AC7"/>
    <w:rsid w:val="00D95C1B"/>
    <w:rsid w:val="00D95CD7"/>
    <w:rsid w:val="00D9609F"/>
    <w:rsid w:val="00D96196"/>
    <w:rsid w:val="00D961CA"/>
    <w:rsid w:val="00D962BC"/>
    <w:rsid w:val="00D96435"/>
    <w:rsid w:val="00D9653E"/>
    <w:rsid w:val="00D965B8"/>
    <w:rsid w:val="00D9676F"/>
    <w:rsid w:val="00D969D2"/>
    <w:rsid w:val="00D96E5F"/>
    <w:rsid w:val="00D970B9"/>
    <w:rsid w:val="00D970DC"/>
    <w:rsid w:val="00D9711A"/>
    <w:rsid w:val="00D9711B"/>
    <w:rsid w:val="00D977AC"/>
    <w:rsid w:val="00D979F0"/>
    <w:rsid w:val="00DA023F"/>
    <w:rsid w:val="00DA0357"/>
    <w:rsid w:val="00DA050C"/>
    <w:rsid w:val="00DA0588"/>
    <w:rsid w:val="00DA08F4"/>
    <w:rsid w:val="00DA0918"/>
    <w:rsid w:val="00DA0CBA"/>
    <w:rsid w:val="00DA10E2"/>
    <w:rsid w:val="00DA1498"/>
    <w:rsid w:val="00DA1505"/>
    <w:rsid w:val="00DA1611"/>
    <w:rsid w:val="00DA1733"/>
    <w:rsid w:val="00DA1854"/>
    <w:rsid w:val="00DA1E41"/>
    <w:rsid w:val="00DA1EC0"/>
    <w:rsid w:val="00DA2152"/>
    <w:rsid w:val="00DA2363"/>
    <w:rsid w:val="00DA2A9C"/>
    <w:rsid w:val="00DA2AC7"/>
    <w:rsid w:val="00DA305E"/>
    <w:rsid w:val="00DA34A2"/>
    <w:rsid w:val="00DA34C5"/>
    <w:rsid w:val="00DA34E8"/>
    <w:rsid w:val="00DA34EF"/>
    <w:rsid w:val="00DA3771"/>
    <w:rsid w:val="00DA392F"/>
    <w:rsid w:val="00DA3E1D"/>
    <w:rsid w:val="00DA40F8"/>
    <w:rsid w:val="00DA4951"/>
    <w:rsid w:val="00DA49A9"/>
    <w:rsid w:val="00DA4AAF"/>
    <w:rsid w:val="00DA4D9F"/>
    <w:rsid w:val="00DA4E81"/>
    <w:rsid w:val="00DA4ED6"/>
    <w:rsid w:val="00DA4F87"/>
    <w:rsid w:val="00DA5105"/>
    <w:rsid w:val="00DA5417"/>
    <w:rsid w:val="00DA55B3"/>
    <w:rsid w:val="00DA55C8"/>
    <w:rsid w:val="00DA56E8"/>
    <w:rsid w:val="00DA5715"/>
    <w:rsid w:val="00DA57B5"/>
    <w:rsid w:val="00DA5894"/>
    <w:rsid w:val="00DA58C6"/>
    <w:rsid w:val="00DA5A1B"/>
    <w:rsid w:val="00DA5FE9"/>
    <w:rsid w:val="00DA636E"/>
    <w:rsid w:val="00DA63C1"/>
    <w:rsid w:val="00DA6594"/>
    <w:rsid w:val="00DA6634"/>
    <w:rsid w:val="00DA6941"/>
    <w:rsid w:val="00DA698F"/>
    <w:rsid w:val="00DA6ABB"/>
    <w:rsid w:val="00DA6EA5"/>
    <w:rsid w:val="00DA6EF9"/>
    <w:rsid w:val="00DA6FD6"/>
    <w:rsid w:val="00DA707B"/>
    <w:rsid w:val="00DA710A"/>
    <w:rsid w:val="00DA7324"/>
    <w:rsid w:val="00DA7443"/>
    <w:rsid w:val="00DA75B2"/>
    <w:rsid w:val="00DA7784"/>
    <w:rsid w:val="00DA783B"/>
    <w:rsid w:val="00DA78CF"/>
    <w:rsid w:val="00DA7C69"/>
    <w:rsid w:val="00DA7C74"/>
    <w:rsid w:val="00DA7CDE"/>
    <w:rsid w:val="00DB0195"/>
    <w:rsid w:val="00DB022E"/>
    <w:rsid w:val="00DB0238"/>
    <w:rsid w:val="00DB0711"/>
    <w:rsid w:val="00DB0A9F"/>
    <w:rsid w:val="00DB0E31"/>
    <w:rsid w:val="00DB0FF8"/>
    <w:rsid w:val="00DB1405"/>
    <w:rsid w:val="00DB14C6"/>
    <w:rsid w:val="00DB17D1"/>
    <w:rsid w:val="00DB18C8"/>
    <w:rsid w:val="00DB1A5A"/>
    <w:rsid w:val="00DB1B36"/>
    <w:rsid w:val="00DB264C"/>
    <w:rsid w:val="00DB29A7"/>
    <w:rsid w:val="00DB2AB6"/>
    <w:rsid w:val="00DB2CFA"/>
    <w:rsid w:val="00DB2ECA"/>
    <w:rsid w:val="00DB3003"/>
    <w:rsid w:val="00DB3405"/>
    <w:rsid w:val="00DB377D"/>
    <w:rsid w:val="00DB384B"/>
    <w:rsid w:val="00DB3BBA"/>
    <w:rsid w:val="00DB4013"/>
    <w:rsid w:val="00DB407F"/>
    <w:rsid w:val="00DB414C"/>
    <w:rsid w:val="00DB41BA"/>
    <w:rsid w:val="00DB42A1"/>
    <w:rsid w:val="00DB4502"/>
    <w:rsid w:val="00DB453D"/>
    <w:rsid w:val="00DB454F"/>
    <w:rsid w:val="00DB45B3"/>
    <w:rsid w:val="00DB48B6"/>
    <w:rsid w:val="00DB4B38"/>
    <w:rsid w:val="00DB4CB3"/>
    <w:rsid w:val="00DB4CE5"/>
    <w:rsid w:val="00DB4DB5"/>
    <w:rsid w:val="00DB4DF1"/>
    <w:rsid w:val="00DB4DF4"/>
    <w:rsid w:val="00DB5560"/>
    <w:rsid w:val="00DB57D7"/>
    <w:rsid w:val="00DB57E0"/>
    <w:rsid w:val="00DB582A"/>
    <w:rsid w:val="00DB5B4E"/>
    <w:rsid w:val="00DB5B55"/>
    <w:rsid w:val="00DB5F55"/>
    <w:rsid w:val="00DB64BA"/>
    <w:rsid w:val="00DB6C81"/>
    <w:rsid w:val="00DB6D1C"/>
    <w:rsid w:val="00DB71DF"/>
    <w:rsid w:val="00DB7215"/>
    <w:rsid w:val="00DB7415"/>
    <w:rsid w:val="00DB7751"/>
    <w:rsid w:val="00DB78F3"/>
    <w:rsid w:val="00DB7996"/>
    <w:rsid w:val="00DB7EF0"/>
    <w:rsid w:val="00DC009A"/>
    <w:rsid w:val="00DC014F"/>
    <w:rsid w:val="00DC0863"/>
    <w:rsid w:val="00DC0BFB"/>
    <w:rsid w:val="00DC0C7F"/>
    <w:rsid w:val="00DC0CBD"/>
    <w:rsid w:val="00DC0EE7"/>
    <w:rsid w:val="00DC119F"/>
    <w:rsid w:val="00DC144F"/>
    <w:rsid w:val="00DC14FA"/>
    <w:rsid w:val="00DC1545"/>
    <w:rsid w:val="00DC158B"/>
    <w:rsid w:val="00DC1892"/>
    <w:rsid w:val="00DC1F82"/>
    <w:rsid w:val="00DC237B"/>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69"/>
    <w:rsid w:val="00DC3EFF"/>
    <w:rsid w:val="00DC4379"/>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ADA"/>
    <w:rsid w:val="00DC6C06"/>
    <w:rsid w:val="00DC6C8D"/>
    <w:rsid w:val="00DC6EC6"/>
    <w:rsid w:val="00DC7109"/>
    <w:rsid w:val="00DC72C8"/>
    <w:rsid w:val="00DC7466"/>
    <w:rsid w:val="00DC77B0"/>
    <w:rsid w:val="00DC79D1"/>
    <w:rsid w:val="00DC7EE3"/>
    <w:rsid w:val="00DC7F63"/>
    <w:rsid w:val="00DC7FDB"/>
    <w:rsid w:val="00DD0287"/>
    <w:rsid w:val="00DD032E"/>
    <w:rsid w:val="00DD03E6"/>
    <w:rsid w:val="00DD0616"/>
    <w:rsid w:val="00DD0A63"/>
    <w:rsid w:val="00DD0E08"/>
    <w:rsid w:val="00DD119D"/>
    <w:rsid w:val="00DD1A38"/>
    <w:rsid w:val="00DD1A39"/>
    <w:rsid w:val="00DD1ACB"/>
    <w:rsid w:val="00DD22B4"/>
    <w:rsid w:val="00DD269B"/>
    <w:rsid w:val="00DD28EA"/>
    <w:rsid w:val="00DD293E"/>
    <w:rsid w:val="00DD2B3E"/>
    <w:rsid w:val="00DD2D08"/>
    <w:rsid w:val="00DD2E24"/>
    <w:rsid w:val="00DD321E"/>
    <w:rsid w:val="00DD370D"/>
    <w:rsid w:val="00DD3763"/>
    <w:rsid w:val="00DD378B"/>
    <w:rsid w:val="00DD390B"/>
    <w:rsid w:val="00DD39E4"/>
    <w:rsid w:val="00DD3AD8"/>
    <w:rsid w:val="00DD3DF3"/>
    <w:rsid w:val="00DD46FF"/>
    <w:rsid w:val="00DD4717"/>
    <w:rsid w:val="00DD4BE6"/>
    <w:rsid w:val="00DD4BF1"/>
    <w:rsid w:val="00DD4C9E"/>
    <w:rsid w:val="00DD4F90"/>
    <w:rsid w:val="00DD50C4"/>
    <w:rsid w:val="00DD513F"/>
    <w:rsid w:val="00DD5333"/>
    <w:rsid w:val="00DD536B"/>
    <w:rsid w:val="00DD5377"/>
    <w:rsid w:val="00DD5B51"/>
    <w:rsid w:val="00DD5CA6"/>
    <w:rsid w:val="00DD5F5E"/>
    <w:rsid w:val="00DD6142"/>
    <w:rsid w:val="00DD6618"/>
    <w:rsid w:val="00DD687A"/>
    <w:rsid w:val="00DD6A7B"/>
    <w:rsid w:val="00DD6DFB"/>
    <w:rsid w:val="00DD6E8A"/>
    <w:rsid w:val="00DD6F37"/>
    <w:rsid w:val="00DD73E3"/>
    <w:rsid w:val="00DD74B9"/>
    <w:rsid w:val="00DD7727"/>
    <w:rsid w:val="00DD78D3"/>
    <w:rsid w:val="00DD78F9"/>
    <w:rsid w:val="00DE00D1"/>
    <w:rsid w:val="00DE0195"/>
    <w:rsid w:val="00DE0D20"/>
    <w:rsid w:val="00DE0DB1"/>
    <w:rsid w:val="00DE108C"/>
    <w:rsid w:val="00DE132E"/>
    <w:rsid w:val="00DE1500"/>
    <w:rsid w:val="00DE17A8"/>
    <w:rsid w:val="00DE186E"/>
    <w:rsid w:val="00DE1A22"/>
    <w:rsid w:val="00DE1BF3"/>
    <w:rsid w:val="00DE218D"/>
    <w:rsid w:val="00DE223D"/>
    <w:rsid w:val="00DE250C"/>
    <w:rsid w:val="00DE27A0"/>
    <w:rsid w:val="00DE27F8"/>
    <w:rsid w:val="00DE29D9"/>
    <w:rsid w:val="00DE2D15"/>
    <w:rsid w:val="00DE2D35"/>
    <w:rsid w:val="00DE2F5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5EE5"/>
    <w:rsid w:val="00DE6089"/>
    <w:rsid w:val="00DE608E"/>
    <w:rsid w:val="00DE654F"/>
    <w:rsid w:val="00DE66BE"/>
    <w:rsid w:val="00DE681C"/>
    <w:rsid w:val="00DE6822"/>
    <w:rsid w:val="00DE6896"/>
    <w:rsid w:val="00DE68A3"/>
    <w:rsid w:val="00DE68B9"/>
    <w:rsid w:val="00DE6C13"/>
    <w:rsid w:val="00DE6C9E"/>
    <w:rsid w:val="00DE6F6E"/>
    <w:rsid w:val="00DE7870"/>
    <w:rsid w:val="00DF0049"/>
    <w:rsid w:val="00DF022C"/>
    <w:rsid w:val="00DF05B5"/>
    <w:rsid w:val="00DF074B"/>
    <w:rsid w:val="00DF0938"/>
    <w:rsid w:val="00DF0B6E"/>
    <w:rsid w:val="00DF0C72"/>
    <w:rsid w:val="00DF0E23"/>
    <w:rsid w:val="00DF0E48"/>
    <w:rsid w:val="00DF1320"/>
    <w:rsid w:val="00DF15E0"/>
    <w:rsid w:val="00DF1744"/>
    <w:rsid w:val="00DF17CB"/>
    <w:rsid w:val="00DF19D9"/>
    <w:rsid w:val="00DF1A2D"/>
    <w:rsid w:val="00DF1C46"/>
    <w:rsid w:val="00DF1E6B"/>
    <w:rsid w:val="00DF240B"/>
    <w:rsid w:val="00DF26DB"/>
    <w:rsid w:val="00DF289D"/>
    <w:rsid w:val="00DF28E0"/>
    <w:rsid w:val="00DF293A"/>
    <w:rsid w:val="00DF29D9"/>
    <w:rsid w:val="00DF30A3"/>
    <w:rsid w:val="00DF3136"/>
    <w:rsid w:val="00DF3222"/>
    <w:rsid w:val="00DF33FB"/>
    <w:rsid w:val="00DF3444"/>
    <w:rsid w:val="00DF3643"/>
    <w:rsid w:val="00DF37A0"/>
    <w:rsid w:val="00DF421F"/>
    <w:rsid w:val="00DF443D"/>
    <w:rsid w:val="00DF45BC"/>
    <w:rsid w:val="00DF4B8F"/>
    <w:rsid w:val="00DF4C07"/>
    <w:rsid w:val="00DF4EC2"/>
    <w:rsid w:val="00DF4F0A"/>
    <w:rsid w:val="00DF513A"/>
    <w:rsid w:val="00DF5338"/>
    <w:rsid w:val="00DF536F"/>
    <w:rsid w:val="00DF5438"/>
    <w:rsid w:val="00DF5BD3"/>
    <w:rsid w:val="00DF5D02"/>
    <w:rsid w:val="00DF5E4B"/>
    <w:rsid w:val="00DF5E99"/>
    <w:rsid w:val="00DF5F92"/>
    <w:rsid w:val="00DF5FE2"/>
    <w:rsid w:val="00DF613D"/>
    <w:rsid w:val="00DF6371"/>
    <w:rsid w:val="00DF64B3"/>
    <w:rsid w:val="00DF68B8"/>
    <w:rsid w:val="00DF6A1E"/>
    <w:rsid w:val="00DF6C0D"/>
    <w:rsid w:val="00DF6F32"/>
    <w:rsid w:val="00DF72FB"/>
    <w:rsid w:val="00DF744B"/>
    <w:rsid w:val="00DF7758"/>
    <w:rsid w:val="00DF7858"/>
    <w:rsid w:val="00DF7997"/>
    <w:rsid w:val="00DF7F30"/>
    <w:rsid w:val="00E000EB"/>
    <w:rsid w:val="00E0025D"/>
    <w:rsid w:val="00E002A3"/>
    <w:rsid w:val="00E005C4"/>
    <w:rsid w:val="00E00A76"/>
    <w:rsid w:val="00E00A88"/>
    <w:rsid w:val="00E00D31"/>
    <w:rsid w:val="00E00F44"/>
    <w:rsid w:val="00E012C8"/>
    <w:rsid w:val="00E01404"/>
    <w:rsid w:val="00E015AA"/>
    <w:rsid w:val="00E0195D"/>
    <w:rsid w:val="00E01B6D"/>
    <w:rsid w:val="00E01D85"/>
    <w:rsid w:val="00E0255D"/>
    <w:rsid w:val="00E025AE"/>
    <w:rsid w:val="00E02635"/>
    <w:rsid w:val="00E026D2"/>
    <w:rsid w:val="00E02775"/>
    <w:rsid w:val="00E0282E"/>
    <w:rsid w:val="00E028CF"/>
    <w:rsid w:val="00E02A80"/>
    <w:rsid w:val="00E02B96"/>
    <w:rsid w:val="00E03105"/>
    <w:rsid w:val="00E03901"/>
    <w:rsid w:val="00E03B18"/>
    <w:rsid w:val="00E03F71"/>
    <w:rsid w:val="00E043B1"/>
    <w:rsid w:val="00E044CE"/>
    <w:rsid w:val="00E044FE"/>
    <w:rsid w:val="00E047B4"/>
    <w:rsid w:val="00E0510D"/>
    <w:rsid w:val="00E0550C"/>
    <w:rsid w:val="00E05546"/>
    <w:rsid w:val="00E05634"/>
    <w:rsid w:val="00E05A27"/>
    <w:rsid w:val="00E05B4B"/>
    <w:rsid w:val="00E05D7F"/>
    <w:rsid w:val="00E05DBD"/>
    <w:rsid w:val="00E06150"/>
    <w:rsid w:val="00E063ED"/>
    <w:rsid w:val="00E06544"/>
    <w:rsid w:val="00E06777"/>
    <w:rsid w:val="00E06B6B"/>
    <w:rsid w:val="00E06C8D"/>
    <w:rsid w:val="00E074B7"/>
    <w:rsid w:val="00E07570"/>
    <w:rsid w:val="00E075A1"/>
    <w:rsid w:val="00E07682"/>
    <w:rsid w:val="00E076B4"/>
    <w:rsid w:val="00E07AB1"/>
    <w:rsid w:val="00E07B56"/>
    <w:rsid w:val="00E07C06"/>
    <w:rsid w:val="00E07CCA"/>
    <w:rsid w:val="00E07F3D"/>
    <w:rsid w:val="00E10268"/>
    <w:rsid w:val="00E102AB"/>
    <w:rsid w:val="00E103FD"/>
    <w:rsid w:val="00E1076A"/>
    <w:rsid w:val="00E10827"/>
    <w:rsid w:val="00E10CFB"/>
    <w:rsid w:val="00E10DCC"/>
    <w:rsid w:val="00E10F8C"/>
    <w:rsid w:val="00E110E7"/>
    <w:rsid w:val="00E11296"/>
    <w:rsid w:val="00E112D3"/>
    <w:rsid w:val="00E11375"/>
    <w:rsid w:val="00E11575"/>
    <w:rsid w:val="00E1190E"/>
    <w:rsid w:val="00E11B20"/>
    <w:rsid w:val="00E11B28"/>
    <w:rsid w:val="00E11B40"/>
    <w:rsid w:val="00E11C48"/>
    <w:rsid w:val="00E11DFF"/>
    <w:rsid w:val="00E11FB9"/>
    <w:rsid w:val="00E120B4"/>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B5"/>
    <w:rsid w:val="00E14DB3"/>
    <w:rsid w:val="00E1522A"/>
    <w:rsid w:val="00E154E3"/>
    <w:rsid w:val="00E15514"/>
    <w:rsid w:val="00E1579C"/>
    <w:rsid w:val="00E159BA"/>
    <w:rsid w:val="00E16903"/>
    <w:rsid w:val="00E16A37"/>
    <w:rsid w:val="00E16DBC"/>
    <w:rsid w:val="00E17118"/>
    <w:rsid w:val="00E17632"/>
    <w:rsid w:val="00E17704"/>
    <w:rsid w:val="00E17709"/>
    <w:rsid w:val="00E17A17"/>
    <w:rsid w:val="00E17C0D"/>
    <w:rsid w:val="00E17C67"/>
    <w:rsid w:val="00E17E60"/>
    <w:rsid w:val="00E17FA0"/>
    <w:rsid w:val="00E17FA2"/>
    <w:rsid w:val="00E20375"/>
    <w:rsid w:val="00E203C1"/>
    <w:rsid w:val="00E2047A"/>
    <w:rsid w:val="00E20819"/>
    <w:rsid w:val="00E20BDD"/>
    <w:rsid w:val="00E20D30"/>
    <w:rsid w:val="00E20E49"/>
    <w:rsid w:val="00E20FED"/>
    <w:rsid w:val="00E21232"/>
    <w:rsid w:val="00E212ED"/>
    <w:rsid w:val="00E218DB"/>
    <w:rsid w:val="00E21A22"/>
    <w:rsid w:val="00E21F67"/>
    <w:rsid w:val="00E221D5"/>
    <w:rsid w:val="00E22330"/>
    <w:rsid w:val="00E2250E"/>
    <w:rsid w:val="00E225E1"/>
    <w:rsid w:val="00E22738"/>
    <w:rsid w:val="00E22DA1"/>
    <w:rsid w:val="00E22E15"/>
    <w:rsid w:val="00E23292"/>
    <w:rsid w:val="00E23378"/>
    <w:rsid w:val="00E234E8"/>
    <w:rsid w:val="00E2355E"/>
    <w:rsid w:val="00E235A6"/>
    <w:rsid w:val="00E2367E"/>
    <w:rsid w:val="00E236C0"/>
    <w:rsid w:val="00E238B6"/>
    <w:rsid w:val="00E23AFA"/>
    <w:rsid w:val="00E23D16"/>
    <w:rsid w:val="00E23E61"/>
    <w:rsid w:val="00E23E6F"/>
    <w:rsid w:val="00E23FAB"/>
    <w:rsid w:val="00E242B3"/>
    <w:rsid w:val="00E247A9"/>
    <w:rsid w:val="00E249A7"/>
    <w:rsid w:val="00E249D3"/>
    <w:rsid w:val="00E24D26"/>
    <w:rsid w:val="00E24D86"/>
    <w:rsid w:val="00E25119"/>
    <w:rsid w:val="00E2535C"/>
    <w:rsid w:val="00E261FB"/>
    <w:rsid w:val="00E264CA"/>
    <w:rsid w:val="00E26597"/>
    <w:rsid w:val="00E26652"/>
    <w:rsid w:val="00E26777"/>
    <w:rsid w:val="00E2697D"/>
    <w:rsid w:val="00E26D8D"/>
    <w:rsid w:val="00E278E6"/>
    <w:rsid w:val="00E27BF0"/>
    <w:rsid w:val="00E27CE5"/>
    <w:rsid w:val="00E27EA1"/>
    <w:rsid w:val="00E27F72"/>
    <w:rsid w:val="00E30148"/>
    <w:rsid w:val="00E301A5"/>
    <w:rsid w:val="00E302DF"/>
    <w:rsid w:val="00E30669"/>
    <w:rsid w:val="00E3073D"/>
    <w:rsid w:val="00E307C2"/>
    <w:rsid w:val="00E30B5A"/>
    <w:rsid w:val="00E30BC7"/>
    <w:rsid w:val="00E30CC4"/>
    <w:rsid w:val="00E31010"/>
    <w:rsid w:val="00E3123D"/>
    <w:rsid w:val="00E31312"/>
    <w:rsid w:val="00E31461"/>
    <w:rsid w:val="00E314B6"/>
    <w:rsid w:val="00E31562"/>
    <w:rsid w:val="00E31D43"/>
    <w:rsid w:val="00E32132"/>
    <w:rsid w:val="00E322F8"/>
    <w:rsid w:val="00E3257B"/>
    <w:rsid w:val="00E32608"/>
    <w:rsid w:val="00E326EF"/>
    <w:rsid w:val="00E32902"/>
    <w:rsid w:val="00E32BA8"/>
    <w:rsid w:val="00E33507"/>
    <w:rsid w:val="00E33555"/>
    <w:rsid w:val="00E337D4"/>
    <w:rsid w:val="00E339C0"/>
    <w:rsid w:val="00E33AD7"/>
    <w:rsid w:val="00E33B25"/>
    <w:rsid w:val="00E33F14"/>
    <w:rsid w:val="00E34188"/>
    <w:rsid w:val="00E341C6"/>
    <w:rsid w:val="00E342D7"/>
    <w:rsid w:val="00E34A28"/>
    <w:rsid w:val="00E34B6E"/>
    <w:rsid w:val="00E35087"/>
    <w:rsid w:val="00E350E8"/>
    <w:rsid w:val="00E3519F"/>
    <w:rsid w:val="00E35277"/>
    <w:rsid w:val="00E353AD"/>
    <w:rsid w:val="00E35559"/>
    <w:rsid w:val="00E356CA"/>
    <w:rsid w:val="00E3576E"/>
    <w:rsid w:val="00E357D7"/>
    <w:rsid w:val="00E35806"/>
    <w:rsid w:val="00E3592B"/>
    <w:rsid w:val="00E35B7D"/>
    <w:rsid w:val="00E35EA5"/>
    <w:rsid w:val="00E35F08"/>
    <w:rsid w:val="00E36101"/>
    <w:rsid w:val="00E36132"/>
    <w:rsid w:val="00E3626B"/>
    <w:rsid w:val="00E363A8"/>
    <w:rsid w:val="00E3661D"/>
    <w:rsid w:val="00E36651"/>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37DDD"/>
    <w:rsid w:val="00E40180"/>
    <w:rsid w:val="00E401D1"/>
    <w:rsid w:val="00E4020F"/>
    <w:rsid w:val="00E40215"/>
    <w:rsid w:val="00E4051E"/>
    <w:rsid w:val="00E4057F"/>
    <w:rsid w:val="00E405E5"/>
    <w:rsid w:val="00E4069F"/>
    <w:rsid w:val="00E4083E"/>
    <w:rsid w:val="00E40865"/>
    <w:rsid w:val="00E408F2"/>
    <w:rsid w:val="00E40967"/>
    <w:rsid w:val="00E40F2B"/>
    <w:rsid w:val="00E40FD1"/>
    <w:rsid w:val="00E412A1"/>
    <w:rsid w:val="00E41552"/>
    <w:rsid w:val="00E41C81"/>
    <w:rsid w:val="00E41F57"/>
    <w:rsid w:val="00E42134"/>
    <w:rsid w:val="00E422A8"/>
    <w:rsid w:val="00E423DC"/>
    <w:rsid w:val="00E4274A"/>
    <w:rsid w:val="00E4299F"/>
    <w:rsid w:val="00E4311D"/>
    <w:rsid w:val="00E4313C"/>
    <w:rsid w:val="00E431EF"/>
    <w:rsid w:val="00E4320F"/>
    <w:rsid w:val="00E43314"/>
    <w:rsid w:val="00E434A8"/>
    <w:rsid w:val="00E435C3"/>
    <w:rsid w:val="00E436B2"/>
    <w:rsid w:val="00E4381F"/>
    <w:rsid w:val="00E43A05"/>
    <w:rsid w:val="00E43A71"/>
    <w:rsid w:val="00E43F5B"/>
    <w:rsid w:val="00E443C0"/>
    <w:rsid w:val="00E4469C"/>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70B7"/>
    <w:rsid w:val="00E47101"/>
    <w:rsid w:val="00E47312"/>
    <w:rsid w:val="00E47680"/>
    <w:rsid w:val="00E47691"/>
    <w:rsid w:val="00E476B2"/>
    <w:rsid w:val="00E47AEF"/>
    <w:rsid w:val="00E47E66"/>
    <w:rsid w:val="00E50092"/>
    <w:rsid w:val="00E507DF"/>
    <w:rsid w:val="00E50A63"/>
    <w:rsid w:val="00E50B0E"/>
    <w:rsid w:val="00E5179E"/>
    <w:rsid w:val="00E51989"/>
    <w:rsid w:val="00E51EFF"/>
    <w:rsid w:val="00E5221D"/>
    <w:rsid w:val="00E52275"/>
    <w:rsid w:val="00E52D24"/>
    <w:rsid w:val="00E52D33"/>
    <w:rsid w:val="00E52E72"/>
    <w:rsid w:val="00E534F6"/>
    <w:rsid w:val="00E537AC"/>
    <w:rsid w:val="00E53978"/>
    <w:rsid w:val="00E53B75"/>
    <w:rsid w:val="00E5401D"/>
    <w:rsid w:val="00E54099"/>
    <w:rsid w:val="00E54259"/>
    <w:rsid w:val="00E54DD5"/>
    <w:rsid w:val="00E54E3B"/>
    <w:rsid w:val="00E54F16"/>
    <w:rsid w:val="00E55092"/>
    <w:rsid w:val="00E550E3"/>
    <w:rsid w:val="00E55498"/>
    <w:rsid w:val="00E556EA"/>
    <w:rsid w:val="00E558DE"/>
    <w:rsid w:val="00E55B3A"/>
    <w:rsid w:val="00E55E4D"/>
    <w:rsid w:val="00E563FE"/>
    <w:rsid w:val="00E5651D"/>
    <w:rsid w:val="00E56C3A"/>
    <w:rsid w:val="00E56D5E"/>
    <w:rsid w:val="00E56E4E"/>
    <w:rsid w:val="00E57565"/>
    <w:rsid w:val="00E57633"/>
    <w:rsid w:val="00E5765C"/>
    <w:rsid w:val="00E57E73"/>
    <w:rsid w:val="00E6015F"/>
    <w:rsid w:val="00E60621"/>
    <w:rsid w:val="00E609B8"/>
    <w:rsid w:val="00E60D5C"/>
    <w:rsid w:val="00E611A1"/>
    <w:rsid w:val="00E6189A"/>
    <w:rsid w:val="00E61974"/>
    <w:rsid w:val="00E61F45"/>
    <w:rsid w:val="00E621FE"/>
    <w:rsid w:val="00E62380"/>
    <w:rsid w:val="00E623A2"/>
    <w:rsid w:val="00E6242B"/>
    <w:rsid w:val="00E6245C"/>
    <w:rsid w:val="00E624EE"/>
    <w:rsid w:val="00E62A21"/>
    <w:rsid w:val="00E62CA7"/>
    <w:rsid w:val="00E62F9C"/>
    <w:rsid w:val="00E62FC4"/>
    <w:rsid w:val="00E63249"/>
    <w:rsid w:val="00E63340"/>
    <w:rsid w:val="00E633C9"/>
    <w:rsid w:val="00E63540"/>
    <w:rsid w:val="00E63590"/>
    <w:rsid w:val="00E6367A"/>
    <w:rsid w:val="00E63747"/>
    <w:rsid w:val="00E63838"/>
    <w:rsid w:val="00E638C5"/>
    <w:rsid w:val="00E63F38"/>
    <w:rsid w:val="00E63FE1"/>
    <w:rsid w:val="00E643EA"/>
    <w:rsid w:val="00E643F4"/>
    <w:rsid w:val="00E643F5"/>
    <w:rsid w:val="00E64434"/>
    <w:rsid w:val="00E645F8"/>
    <w:rsid w:val="00E6489C"/>
    <w:rsid w:val="00E653A1"/>
    <w:rsid w:val="00E65BC1"/>
    <w:rsid w:val="00E65C86"/>
    <w:rsid w:val="00E65ED7"/>
    <w:rsid w:val="00E66037"/>
    <w:rsid w:val="00E6632E"/>
    <w:rsid w:val="00E664BA"/>
    <w:rsid w:val="00E66B66"/>
    <w:rsid w:val="00E66B7B"/>
    <w:rsid w:val="00E66BA7"/>
    <w:rsid w:val="00E66D1F"/>
    <w:rsid w:val="00E66DE1"/>
    <w:rsid w:val="00E67109"/>
    <w:rsid w:val="00E67C51"/>
    <w:rsid w:val="00E67CA8"/>
    <w:rsid w:val="00E67ED7"/>
    <w:rsid w:val="00E67F9B"/>
    <w:rsid w:val="00E70993"/>
    <w:rsid w:val="00E709C6"/>
    <w:rsid w:val="00E70C46"/>
    <w:rsid w:val="00E70F74"/>
    <w:rsid w:val="00E7132A"/>
    <w:rsid w:val="00E71739"/>
    <w:rsid w:val="00E71839"/>
    <w:rsid w:val="00E71926"/>
    <w:rsid w:val="00E7193B"/>
    <w:rsid w:val="00E71B74"/>
    <w:rsid w:val="00E71D76"/>
    <w:rsid w:val="00E72511"/>
    <w:rsid w:val="00E729B6"/>
    <w:rsid w:val="00E72C4D"/>
    <w:rsid w:val="00E72C55"/>
    <w:rsid w:val="00E72D6A"/>
    <w:rsid w:val="00E72EAB"/>
    <w:rsid w:val="00E72EE5"/>
    <w:rsid w:val="00E72EFC"/>
    <w:rsid w:val="00E73464"/>
    <w:rsid w:val="00E73633"/>
    <w:rsid w:val="00E73A36"/>
    <w:rsid w:val="00E73E39"/>
    <w:rsid w:val="00E73FE1"/>
    <w:rsid w:val="00E74EF7"/>
    <w:rsid w:val="00E7507B"/>
    <w:rsid w:val="00E75269"/>
    <w:rsid w:val="00E75292"/>
    <w:rsid w:val="00E75658"/>
    <w:rsid w:val="00E7566D"/>
    <w:rsid w:val="00E75789"/>
    <w:rsid w:val="00E758D7"/>
    <w:rsid w:val="00E758EC"/>
    <w:rsid w:val="00E7628F"/>
    <w:rsid w:val="00E763EB"/>
    <w:rsid w:val="00E764A5"/>
    <w:rsid w:val="00E76950"/>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10CC"/>
    <w:rsid w:val="00E818C4"/>
    <w:rsid w:val="00E81A21"/>
    <w:rsid w:val="00E81F48"/>
    <w:rsid w:val="00E820BF"/>
    <w:rsid w:val="00E8224A"/>
    <w:rsid w:val="00E822B7"/>
    <w:rsid w:val="00E8234C"/>
    <w:rsid w:val="00E826A6"/>
    <w:rsid w:val="00E82733"/>
    <w:rsid w:val="00E827F9"/>
    <w:rsid w:val="00E82D3E"/>
    <w:rsid w:val="00E836D0"/>
    <w:rsid w:val="00E8376D"/>
    <w:rsid w:val="00E83820"/>
    <w:rsid w:val="00E83907"/>
    <w:rsid w:val="00E83AA9"/>
    <w:rsid w:val="00E83F02"/>
    <w:rsid w:val="00E848D5"/>
    <w:rsid w:val="00E84F05"/>
    <w:rsid w:val="00E84F84"/>
    <w:rsid w:val="00E85324"/>
    <w:rsid w:val="00E85402"/>
    <w:rsid w:val="00E856CA"/>
    <w:rsid w:val="00E85808"/>
    <w:rsid w:val="00E858F2"/>
    <w:rsid w:val="00E85928"/>
    <w:rsid w:val="00E85C24"/>
    <w:rsid w:val="00E85C89"/>
    <w:rsid w:val="00E85EAA"/>
    <w:rsid w:val="00E86642"/>
    <w:rsid w:val="00E86712"/>
    <w:rsid w:val="00E8700D"/>
    <w:rsid w:val="00E870B3"/>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0F6C"/>
    <w:rsid w:val="00E914B0"/>
    <w:rsid w:val="00E91793"/>
    <w:rsid w:val="00E917F9"/>
    <w:rsid w:val="00E918EF"/>
    <w:rsid w:val="00E91ED1"/>
    <w:rsid w:val="00E91F63"/>
    <w:rsid w:val="00E91FA4"/>
    <w:rsid w:val="00E920AB"/>
    <w:rsid w:val="00E920C7"/>
    <w:rsid w:val="00E92103"/>
    <w:rsid w:val="00E922E2"/>
    <w:rsid w:val="00E92688"/>
    <w:rsid w:val="00E92749"/>
    <w:rsid w:val="00E92898"/>
    <w:rsid w:val="00E9291C"/>
    <w:rsid w:val="00E9339C"/>
    <w:rsid w:val="00E93543"/>
    <w:rsid w:val="00E935AF"/>
    <w:rsid w:val="00E937B4"/>
    <w:rsid w:val="00E93FFE"/>
    <w:rsid w:val="00E940FB"/>
    <w:rsid w:val="00E94128"/>
    <w:rsid w:val="00E9413B"/>
    <w:rsid w:val="00E94651"/>
    <w:rsid w:val="00E94695"/>
    <w:rsid w:val="00E9471F"/>
    <w:rsid w:val="00E94F8A"/>
    <w:rsid w:val="00E95184"/>
    <w:rsid w:val="00E9571B"/>
    <w:rsid w:val="00E95824"/>
    <w:rsid w:val="00E958CD"/>
    <w:rsid w:val="00E95AF4"/>
    <w:rsid w:val="00E95BE4"/>
    <w:rsid w:val="00E95FB3"/>
    <w:rsid w:val="00E964FE"/>
    <w:rsid w:val="00E96D30"/>
    <w:rsid w:val="00E9715D"/>
    <w:rsid w:val="00E971F6"/>
    <w:rsid w:val="00E972EC"/>
    <w:rsid w:val="00E97526"/>
    <w:rsid w:val="00E9763A"/>
    <w:rsid w:val="00E97695"/>
    <w:rsid w:val="00E978E8"/>
    <w:rsid w:val="00E97AB0"/>
    <w:rsid w:val="00E97BA2"/>
    <w:rsid w:val="00E97D87"/>
    <w:rsid w:val="00EA0462"/>
    <w:rsid w:val="00EA0485"/>
    <w:rsid w:val="00EA093C"/>
    <w:rsid w:val="00EA112F"/>
    <w:rsid w:val="00EA129F"/>
    <w:rsid w:val="00EA12D7"/>
    <w:rsid w:val="00EA150C"/>
    <w:rsid w:val="00EA171B"/>
    <w:rsid w:val="00EA1C29"/>
    <w:rsid w:val="00EA24D7"/>
    <w:rsid w:val="00EA25CC"/>
    <w:rsid w:val="00EA2BFA"/>
    <w:rsid w:val="00EA3280"/>
    <w:rsid w:val="00EA33E8"/>
    <w:rsid w:val="00EA3882"/>
    <w:rsid w:val="00EA3C52"/>
    <w:rsid w:val="00EA412E"/>
    <w:rsid w:val="00EA44D5"/>
    <w:rsid w:val="00EA460E"/>
    <w:rsid w:val="00EA47C6"/>
    <w:rsid w:val="00EA4953"/>
    <w:rsid w:val="00EA4A37"/>
    <w:rsid w:val="00EA4C38"/>
    <w:rsid w:val="00EA4C82"/>
    <w:rsid w:val="00EA4E61"/>
    <w:rsid w:val="00EA4E9A"/>
    <w:rsid w:val="00EA5045"/>
    <w:rsid w:val="00EA545D"/>
    <w:rsid w:val="00EA5EC8"/>
    <w:rsid w:val="00EA62D0"/>
    <w:rsid w:val="00EA6680"/>
    <w:rsid w:val="00EA67E2"/>
    <w:rsid w:val="00EA6A5E"/>
    <w:rsid w:val="00EA6ABE"/>
    <w:rsid w:val="00EA6DEC"/>
    <w:rsid w:val="00EA72B6"/>
    <w:rsid w:val="00EA72E4"/>
    <w:rsid w:val="00EA731A"/>
    <w:rsid w:val="00EA75B7"/>
    <w:rsid w:val="00EA7A41"/>
    <w:rsid w:val="00EA7A79"/>
    <w:rsid w:val="00EA7AD8"/>
    <w:rsid w:val="00EB0032"/>
    <w:rsid w:val="00EB0156"/>
    <w:rsid w:val="00EB059B"/>
    <w:rsid w:val="00EB077B"/>
    <w:rsid w:val="00EB086B"/>
    <w:rsid w:val="00EB0B69"/>
    <w:rsid w:val="00EB0EDA"/>
    <w:rsid w:val="00EB0EDE"/>
    <w:rsid w:val="00EB1008"/>
    <w:rsid w:val="00EB1147"/>
    <w:rsid w:val="00EB1404"/>
    <w:rsid w:val="00EB1912"/>
    <w:rsid w:val="00EB1945"/>
    <w:rsid w:val="00EB1AFF"/>
    <w:rsid w:val="00EB1EB3"/>
    <w:rsid w:val="00EB20AA"/>
    <w:rsid w:val="00EB253D"/>
    <w:rsid w:val="00EB2682"/>
    <w:rsid w:val="00EB280B"/>
    <w:rsid w:val="00EB2AEF"/>
    <w:rsid w:val="00EB2BE4"/>
    <w:rsid w:val="00EB2C45"/>
    <w:rsid w:val="00EB2F7F"/>
    <w:rsid w:val="00EB3283"/>
    <w:rsid w:val="00EB3B52"/>
    <w:rsid w:val="00EB3BC2"/>
    <w:rsid w:val="00EB3F34"/>
    <w:rsid w:val="00EB41D3"/>
    <w:rsid w:val="00EB4213"/>
    <w:rsid w:val="00EB4553"/>
    <w:rsid w:val="00EB457E"/>
    <w:rsid w:val="00EB4700"/>
    <w:rsid w:val="00EB4760"/>
    <w:rsid w:val="00EB4796"/>
    <w:rsid w:val="00EB4827"/>
    <w:rsid w:val="00EB48D0"/>
    <w:rsid w:val="00EB4B9E"/>
    <w:rsid w:val="00EB4EA2"/>
    <w:rsid w:val="00EB4F27"/>
    <w:rsid w:val="00EB4FE5"/>
    <w:rsid w:val="00EB51B0"/>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865"/>
    <w:rsid w:val="00EB78EC"/>
    <w:rsid w:val="00EB7AE0"/>
    <w:rsid w:val="00EB7D31"/>
    <w:rsid w:val="00EB7E65"/>
    <w:rsid w:val="00EB7FBA"/>
    <w:rsid w:val="00EC055B"/>
    <w:rsid w:val="00EC068B"/>
    <w:rsid w:val="00EC07E2"/>
    <w:rsid w:val="00EC0808"/>
    <w:rsid w:val="00EC0BDD"/>
    <w:rsid w:val="00EC0D54"/>
    <w:rsid w:val="00EC0E9A"/>
    <w:rsid w:val="00EC0EAC"/>
    <w:rsid w:val="00EC0ED5"/>
    <w:rsid w:val="00EC11B9"/>
    <w:rsid w:val="00EC126A"/>
    <w:rsid w:val="00EC1D0B"/>
    <w:rsid w:val="00EC1E45"/>
    <w:rsid w:val="00EC2390"/>
    <w:rsid w:val="00EC24D5"/>
    <w:rsid w:val="00EC2567"/>
    <w:rsid w:val="00EC27C6"/>
    <w:rsid w:val="00EC2912"/>
    <w:rsid w:val="00EC2A14"/>
    <w:rsid w:val="00EC2A49"/>
    <w:rsid w:val="00EC2CA6"/>
    <w:rsid w:val="00EC2CED"/>
    <w:rsid w:val="00EC3084"/>
    <w:rsid w:val="00EC3085"/>
    <w:rsid w:val="00EC30C7"/>
    <w:rsid w:val="00EC33DA"/>
    <w:rsid w:val="00EC400E"/>
    <w:rsid w:val="00EC4207"/>
    <w:rsid w:val="00EC43AA"/>
    <w:rsid w:val="00EC44BE"/>
    <w:rsid w:val="00EC45D4"/>
    <w:rsid w:val="00EC48EC"/>
    <w:rsid w:val="00EC49ED"/>
    <w:rsid w:val="00EC4B94"/>
    <w:rsid w:val="00EC4BB7"/>
    <w:rsid w:val="00EC4BD1"/>
    <w:rsid w:val="00EC4ED6"/>
    <w:rsid w:val="00EC4EE6"/>
    <w:rsid w:val="00EC53D6"/>
    <w:rsid w:val="00EC541B"/>
    <w:rsid w:val="00EC5653"/>
    <w:rsid w:val="00EC573C"/>
    <w:rsid w:val="00EC6219"/>
    <w:rsid w:val="00EC65A3"/>
    <w:rsid w:val="00EC65E9"/>
    <w:rsid w:val="00EC6B4A"/>
    <w:rsid w:val="00EC6F78"/>
    <w:rsid w:val="00EC71CE"/>
    <w:rsid w:val="00EC7203"/>
    <w:rsid w:val="00EC723A"/>
    <w:rsid w:val="00EC7921"/>
    <w:rsid w:val="00EC7BCA"/>
    <w:rsid w:val="00EC7E83"/>
    <w:rsid w:val="00ED01D2"/>
    <w:rsid w:val="00ED0344"/>
    <w:rsid w:val="00ED0547"/>
    <w:rsid w:val="00ED0A68"/>
    <w:rsid w:val="00ED0CB6"/>
    <w:rsid w:val="00ED0F1D"/>
    <w:rsid w:val="00ED0F31"/>
    <w:rsid w:val="00ED1006"/>
    <w:rsid w:val="00ED1233"/>
    <w:rsid w:val="00ED14C2"/>
    <w:rsid w:val="00ED1578"/>
    <w:rsid w:val="00ED1736"/>
    <w:rsid w:val="00ED1AB0"/>
    <w:rsid w:val="00ED1BB6"/>
    <w:rsid w:val="00ED1E3E"/>
    <w:rsid w:val="00ED1F6D"/>
    <w:rsid w:val="00ED1FFE"/>
    <w:rsid w:val="00ED22E1"/>
    <w:rsid w:val="00ED242B"/>
    <w:rsid w:val="00ED26F6"/>
    <w:rsid w:val="00ED2ACD"/>
    <w:rsid w:val="00ED2FEA"/>
    <w:rsid w:val="00ED3006"/>
    <w:rsid w:val="00ED3364"/>
    <w:rsid w:val="00ED34E9"/>
    <w:rsid w:val="00ED3728"/>
    <w:rsid w:val="00ED373B"/>
    <w:rsid w:val="00ED37AA"/>
    <w:rsid w:val="00ED37FB"/>
    <w:rsid w:val="00ED387C"/>
    <w:rsid w:val="00ED3AC2"/>
    <w:rsid w:val="00ED3B7B"/>
    <w:rsid w:val="00ED4601"/>
    <w:rsid w:val="00ED46C1"/>
    <w:rsid w:val="00ED4759"/>
    <w:rsid w:val="00ED4C94"/>
    <w:rsid w:val="00ED4DDC"/>
    <w:rsid w:val="00ED4E03"/>
    <w:rsid w:val="00ED4ED9"/>
    <w:rsid w:val="00ED512B"/>
    <w:rsid w:val="00ED54FC"/>
    <w:rsid w:val="00ED5915"/>
    <w:rsid w:val="00ED5959"/>
    <w:rsid w:val="00ED5A3E"/>
    <w:rsid w:val="00ED5D58"/>
    <w:rsid w:val="00ED5E4B"/>
    <w:rsid w:val="00ED61EB"/>
    <w:rsid w:val="00ED6A74"/>
    <w:rsid w:val="00ED708F"/>
    <w:rsid w:val="00ED7154"/>
    <w:rsid w:val="00ED72E9"/>
    <w:rsid w:val="00ED7479"/>
    <w:rsid w:val="00ED74AA"/>
    <w:rsid w:val="00ED7BCE"/>
    <w:rsid w:val="00EE0B37"/>
    <w:rsid w:val="00EE0F90"/>
    <w:rsid w:val="00EE120D"/>
    <w:rsid w:val="00EE1289"/>
    <w:rsid w:val="00EE1626"/>
    <w:rsid w:val="00EE1690"/>
    <w:rsid w:val="00EE1798"/>
    <w:rsid w:val="00EE1AEC"/>
    <w:rsid w:val="00EE1E0F"/>
    <w:rsid w:val="00EE1E1F"/>
    <w:rsid w:val="00EE1E9E"/>
    <w:rsid w:val="00EE1FA3"/>
    <w:rsid w:val="00EE2199"/>
    <w:rsid w:val="00EE273D"/>
    <w:rsid w:val="00EE2B0F"/>
    <w:rsid w:val="00EE2CC6"/>
    <w:rsid w:val="00EE2E98"/>
    <w:rsid w:val="00EE306F"/>
    <w:rsid w:val="00EE32E3"/>
    <w:rsid w:val="00EE32F9"/>
    <w:rsid w:val="00EE3340"/>
    <w:rsid w:val="00EE360D"/>
    <w:rsid w:val="00EE36EB"/>
    <w:rsid w:val="00EE376C"/>
    <w:rsid w:val="00EE3C9C"/>
    <w:rsid w:val="00EE3E46"/>
    <w:rsid w:val="00EE3EBF"/>
    <w:rsid w:val="00EE4823"/>
    <w:rsid w:val="00EE4ABC"/>
    <w:rsid w:val="00EE5606"/>
    <w:rsid w:val="00EE5688"/>
    <w:rsid w:val="00EE571B"/>
    <w:rsid w:val="00EE5881"/>
    <w:rsid w:val="00EE5A27"/>
    <w:rsid w:val="00EE5A40"/>
    <w:rsid w:val="00EE604E"/>
    <w:rsid w:val="00EE6115"/>
    <w:rsid w:val="00EE62A3"/>
    <w:rsid w:val="00EE6554"/>
    <w:rsid w:val="00EE65FF"/>
    <w:rsid w:val="00EE6744"/>
    <w:rsid w:val="00EE69D7"/>
    <w:rsid w:val="00EE6FD4"/>
    <w:rsid w:val="00EE73C8"/>
    <w:rsid w:val="00EE7587"/>
    <w:rsid w:val="00EE76EF"/>
    <w:rsid w:val="00EE7767"/>
    <w:rsid w:val="00EE77BC"/>
    <w:rsid w:val="00EE7F51"/>
    <w:rsid w:val="00EF01C6"/>
    <w:rsid w:val="00EF06F9"/>
    <w:rsid w:val="00EF11A4"/>
    <w:rsid w:val="00EF11DC"/>
    <w:rsid w:val="00EF11E8"/>
    <w:rsid w:val="00EF120E"/>
    <w:rsid w:val="00EF18FE"/>
    <w:rsid w:val="00EF196E"/>
    <w:rsid w:val="00EF1C75"/>
    <w:rsid w:val="00EF1F31"/>
    <w:rsid w:val="00EF2018"/>
    <w:rsid w:val="00EF2157"/>
    <w:rsid w:val="00EF216C"/>
    <w:rsid w:val="00EF22DF"/>
    <w:rsid w:val="00EF2306"/>
    <w:rsid w:val="00EF2325"/>
    <w:rsid w:val="00EF27FE"/>
    <w:rsid w:val="00EF2C8A"/>
    <w:rsid w:val="00EF2CE0"/>
    <w:rsid w:val="00EF316C"/>
    <w:rsid w:val="00EF3514"/>
    <w:rsid w:val="00EF3695"/>
    <w:rsid w:val="00EF3A92"/>
    <w:rsid w:val="00EF3BC2"/>
    <w:rsid w:val="00EF41E4"/>
    <w:rsid w:val="00EF422D"/>
    <w:rsid w:val="00EF43E1"/>
    <w:rsid w:val="00EF4482"/>
    <w:rsid w:val="00EF45FB"/>
    <w:rsid w:val="00EF4872"/>
    <w:rsid w:val="00EF4E0F"/>
    <w:rsid w:val="00EF4E97"/>
    <w:rsid w:val="00EF505C"/>
    <w:rsid w:val="00EF5091"/>
    <w:rsid w:val="00EF509B"/>
    <w:rsid w:val="00EF5288"/>
    <w:rsid w:val="00EF52C0"/>
    <w:rsid w:val="00EF5787"/>
    <w:rsid w:val="00EF57E3"/>
    <w:rsid w:val="00EF59BB"/>
    <w:rsid w:val="00EF59DB"/>
    <w:rsid w:val="00EF5ADB"/>
    <w:rsid w:val="00EF5C6C"/>
    <w:rsid w:val="00EF5CFE"/>
    <w:rsid w:val="00EF60D0"/>
    <w:rsid w:val="00EF6648"/>
    <w:rsid w:val="00EF6D0E"/>
    <w:rsid w:val="00EF6F4E"/>
    <w:rsid w:val="00EF7178"/>
    <w:rsid w:val="00EF7331"/>
    <w:rsid w:val="00EF7550"/>
    <w:rsid w:val="00EF75B5"/>
    <w:rsid w:val="00EF773E"/>
    <w:rsid w:val="00EF7753"/>
    <w:rsid w:val="00EF7A51"/>
    <w:rsid w:val="00EF7A91"/>
    <w:rsid w:val="00EF7BF8"/>
    <w:rsid w:val="00EF7E8B"/>
    <w:rsid w:val="00EF7F6E"/>
    <w:rsid w:val="00F000A9"/>
    <w:rsid w:val="00F00137"/>
    <w:rsid w:val="00F002F9"/>
    <w:rsid w:val="00F0032C"/>
    <w:rsid w:val="00F004CB"/>
    <w:rsid w:val="00F006EE"/>
    <w:rsid w:val="00F0098D"/>
    <w:rsid w:val="00F00D96"/>
    <w:rsid w:val="00F00EBF"/>
    <w:rsid w:val="00F00F63"/>
    <w:rsid w:val="00F01241"/>
    <w:rsid w:val="00F014A8"/>
    <w:rsid w:val="00F014B6"/>
    <w:rsid w:val="00F01810"/>
    <w:rsid w:val="00F01B51"/>
    <w:rsid w:val="00F0207A"/>
    <w:rsid w:val="00F0269F"/>
    <w:rsid w:val="00F027E5"/>
    <w:rsid w:val="00F02935"/>
    <w:rsid w:val="00F02A84"/>
    <w:rsid w:val="00F02FC6"/>
    <w:rsid w:val="00F030AE"/>
    <w:rsid w:val="00F03614"/>
    <w:rsid w:val="00F0393B"/>
    <w:rsid w:val="00F03ABB"/>
    <w:rsid w:val="00F03F82"/>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2E"/>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BE4"/>
    <w:rsid w:val="00F11E7A"/>
    <w:rsid w:val="00F120E6"/>
    <w:rsid w:val="00F123E9"/>
    <w:rsid w:val="00F12551"/>
    <w:rsid w:val="00F127F0"/>
    <w:rsid w:val="00F1289B"/>
    <w:rsid w:val="00F1289E"/>
    <w:rsid w:val="00F128E4"/>
    <w:rsid w:val="00F12A38"/>
    <w:rsid w:val="00F12ABD"/>
    <w:rsid w:val="00F12DD9"/>
    <w:rsid w:val="00F12F14"/>
    <w:rsid w:val="00F13394"/>
    <w:rsid w:val="00F135C9"/>
    <w:rsid w:val="00F13979"/>
    <w:rsid w:val="00F13A71"/>
    <w:rsid w:val="00F13C6B"/>
    <w:rsid w:val="00F13EB7"/>
    <w:rsid w:val="00F142FB"/>
    <w:rsid w:val="00F1466C"/>
    <w:rsid w:val="00F14B11"/>
    <w:rsid w:val="00F14B20"/>
    <w:rsid w:val="00F152C5"/>
    <w:rsid w:val="00F15855"/>
    <w:rsid w:val="00F1598E"/>
    <w:rsid w:val="00F15BE1"/>
    <w:rsid w:val="00F15E48"/>
    <w:rsid w:val="00F15FA5"/>
    <w:rsid w:val="00F15FBE"/>
    <w:rsid w:val="00F160F7"/>
    <w:rsid w:val="00F16193"/>
    <w:rsid w:val="00F16AC6"/>
    <w:rsid w:val="00F16F46"/>
    <w:rsid w:val="00F17191"/>
    <w:rsid w:val="00F17343"/>
    <w:rsid w:val="00F17455"/>
    <w:rsid w:val="00F17862"/>
    <w:rsid w:val="00F178D7"/>
    <w:rsid w:val="00F17989"/>
    <w:rsid w:val="00F17C3A"/>
    <w:rsid w:val="00F17CFD"/>
    <w:rsid w:val="00F20051"/>
    <w:rsid w:val="00F202E9"/>
    <w:rsid w:val="00F209B7"/>
    <w:rsid w:val="00F20AD2"/>
    <w:rsid w:val="00F20BF3"/>
    <w:rsid w:val="00F20DAB"/>
    <w:rsid w:val="00F21392"/>
    <w:rsid w:val="00F2148E"/>
    <w:rsid w:val="00F214B0"/>
    <w:rsid w:val="00F2163B"/>
    <w:rsid w:val="00F21A2D"/>
    <w:rsid w:val="00F21ADA"/>
    <w:rsid w:val="00F21C51"/>
    <w:rsid w:val="00F22319"/>
    <w:rsid w:val="00F22813"/>
    <w:rsid w:val="00F22A33"/>
    <w:rsid w:val="00F234AE"/>
    <w:rsid w:val="00F2352F"/>
    <w:rsid w:val="00F2355B"/>
    <w:rsid w:val="00F236A2"/>
    <w:rsid w:val="00F2376F"/>
    <w:rsid w:val="00F23BC7"/>
    <w:rsid w:val="00F23CE4"/>
    <w:rsid w:val="00F23F3F"/>
    <w:rsid w:val="00F24380"/>
    <w:rsid w:val="00F243D8"/>
    <w:rsid w:val="00F24BC2"/>
    <w:rsid w:val="00F254DC"/>
    <w:rsid w:val="00F25774"/>
    <w:rsid w:val="00F25C8B"/>
    <w:rsid w:val="00F26663"/>
    <w:rsid w:val="00F267A6"/>
    <w:rsid w:val="00F2685F"/>
    <w:rsid w:val="00F269D7"/>
    <w:rsid w:val="00F26B25"/>
    <w:rsid w:val="00F26FDD"/>
    <w:rsid w:val="00F27140"/>
    <w:rsid w:val="00F27B9B"/>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0E0"/>
    <w:rsid w:val="00F324BC"/>
    <w:rsid w:val="00F325E0"/>
    <w:rsid w:val="00F325FA"/>
    <w:rsid w:val="00F326CA"/>
    <w:rsid w:val="00F3275C"/>
    <w:rsid w:val="00F329A5"/>
    <w:rsid w:val="00F32A00"/>
    <w:rsid w:val="00F32B3C"/>
    <w:rsid w:val="00F32D3E"/>
    <w:rsid w:val="00F3300D"/>
    <w:rsid w:val="00F33129"/>
    <w:rsid w:val="00F335BA"/>
    <w:rsid w:val="00F336D8"/>
    <w:rsid w:val="00F33722"/>
    <w:rsid w:val="00F3382C"/>
    <w:rsid w:val="00F3387D"/>
    <w:rsid w:val="00F339C3"/>
    <w:rsid w:val="00F33F97"/>
    <w:rsid w:val="00F3490E"/>
    <w:rsid w:val="00F34B32"/>
    <w:rsid w:val="00F34B8D"/>
    <w:rsid w:val="00F34BA1"/>
    <w:rsid w:val="00F34BFA"/>
    <w:rsid w:val="00F34DE5"/>
    <w:rsid w:val="00F3585D"/>
    <w:rsid w:val="00F359E2"/>
    <w:rsid w:val="00F35AEA"/>
    <w:rsid w:val="00F35AFB"/>
    <w:rsid w:val="00F35B24"/>
    <w:rsid w:val="00F35B9A"/>
    <w:rsid w:val="00F36180"/>
    <w:rsid w:val="00F3667C"/>
    <w:rsid w:val="00F366AA"/>
    <w:rsid w:val="00F368AD"/>
    <w:rsid w:val="00F3694A"/>
    <w:rsid w:val="00F36AFE"/>
    <w:rsid w:val="00F36B49"/>
    <w:rsid w:val="00F36BBC"/>
    <w:rsid w:val="00F36C06"/>
    <w:rsid w:val="00F36C93"/>
    <w:rsid w:val="00F36D40"/>
    <w:rsid w:val="00F36E11"/>
    <w:rsid w:val="00F36EF9"/>
    <w:rsid w:val="00F370DA"/>
    <w:rsid w:val="00F3710E"/>
    <w:rsid w:val="00F37281"/>
    <w:rsid w:val="00F37398"/>
    <w:rsid w:val="00F373E3"/>
    <w:rsid w:val="00F3781D"/>
    <w:rsid w:val="00F37863"/>
    <w:rsid w:val="00F37A7E"/>
    <w:rsid w:val="00F37A86"/>
    <w:rsid w:val="00F37AD0"/>
    <w:rsid w:val="00F37DB6"/>
    <w:rsid w:val="00F37F6C"/>
    <w:rsid w:val="00F408B2"/>
    <w:rsid w:val="00F4092E"/>
    <w:rsid w:val="00F409BC"/>
    <w:rsid w:val="00F409C8"/>
    <w:rsid w:val="00F409CB"/>
    <w:rsid w:val="00F40A5A"/>
    <w:rsid w:val="00F40A9A"/>
    <w:rsid w:val="00F40B1F"/>
    <w:rsid w:val="00F40E50"/>
    <w:rsid w:val="00F40E89"/>
    <w:rsid w:val="00F40ECD"/>
    <w:rsid w:val="00F40EE7"/>
    <w:rsid w:val="00F40F0C"/>
    <w:rsid w:val="00F412D4"/>
    <w:rsid w:val="00F41552"/>
    <w:rsid w:val="00F415BD"/>
    <w:rsid w:val="00F415C9"/>
    <w:rsid w:val="00F4163F"/>
    <w:rsid w:val="00F416B4"/>
    <w:rsid w:val="00F418FB"/>
    <w:rsid w:val="00F41948"/>
    <w:rsid w:val="00F42071"/>
    <w:rsid w:val="00F423FE"/>
    <w:rsid w:val="00F42675"/>
    <w:rsid w:val="00F42842"/>
    <w:rsid w:val="00F4289B"/>
    <w:rsid w:val="00F428DB"/>
    <w:rsid w:val="00F42A8E"/>
    <w:rsid w:val="00F42CF3"/>
    <w:rsid w:val="00F42D29"/>
    <w:rsid w:val="00F42E0C"/>
    <w:rsid w:val="00F4307D"/>
    <w:rsid w:val="00F43522"/>
    <w:rsid w:val="00F4373C"/>
    <w:rsid w:val="00F43FB1"/>
    <w:rsid w:val="00F440A6"/>
    <w:rsid w:val="00F441F4"/>
    <w:rsid w:val="00F449C2"/>
    <w:rsid w:val="00F44B1C"/>
    <w:rsid w:val="00F44EC8"/>
    <w:rsid w:val="00F4541B"/>
    <w:rsid w:val="00F45588"/>
    <w:rsid w:val="00F457A6"/>
    <w:rsid w:val="00F457BE"/>
    <w:rsid w:val="00F458AF"/>
    <w:rsid w:val="00F45BC0"/>
    <w:rsid w:val="00F45BFF"/>
    <w:rsid w:val="00F45CDF"/>
    <w:rsid w:val="00F45D4B"/>
    <w:rsid w:val="00F45D63"/>
    <w:rsid w:val="00F45EA3"/>
    <w:rsid w:val="00F45EC9"/>
    <w:rsid w:val="00F4623E"/>
    <w:rsid w:val="00F46930"/>
    <w:rsid w:val="00F469C6"/>
    <w:rsid w:val="00F46C88"/>
    <w:rsid w:val="00F46CF1"/>
    <w:rsid w:val="00F46D0A"/>
    <w:rsid w:val="00F46D12"/>
    <w:rsid w:val="00F46FC1"/>
    <w:rsid w:val="00F47089"/>
    <w:rsid w:val="00F4717D"/>
    <w:rsid w:val="00F47486"/>
    <w:rsid w:val="00F474D0"/>
    <w:rsid w:val="00F4766C"/>
    <w:rsid w:val="00F47911"/>
    <w:rsid w:val="00F47DC7"/>
    <w:rsid w:val="00F5060E"/>
    <w:rsid w:val="00F506ED"/>
    <w:rsid w:val="00F507D1"/>
    <w:rsid w:val="00F50847"/>
    <w:rsid w:val="00F50C84"/>
    <w:rsid w:val="00F50F08"/>
    <w:rsid w:val="00F5115D"/>
    <w:rsid w:val="00F5133E"/>
    <w:rsid w:val="00F513D5"/>
    <w:rsid w:val="00F51813"/>
    <w:rsid w:val="00F518CB"/>
    <w:rsid w:val="00F519CE"/>
    <w:rsid w:val="00F51A6C"/>
    <w:rsid w:val="00F51A76"/>
    <w:rsid w:val="00F51ADA"/>
    <w:rsid w:val="00F51B61"/>
    <w:rsid w:val="00F51D26"/>
    <w:rsid w:val="00F51DA6"/>
    <w:rsid w:val="00F52042"/>
    <w:rsid w:val="00F5208F"/>
    <w:rsid w:val="00F5225B"/>
    <w:rsid w:val="00F52412"/>
    <w:rsid w:val="00F5251E"/>
    <w:rsid w:val="00F525C9"/>
    <w:rsid w:val="00F527DF"/>
    <w:rsid w:val="00F52823"/>
    <w:rsid w:val="00F52C56"/>
    <w:rsid w:val="00F52C84"/>
    <w:rsid w:val="00F52E58"/>
    <w:rsid w:val="00F531AF"/>
    <w:rsid w:val="00F5343F"/>
    <w:rsid w:val="00F53AA9"/>
    <w:rsid w:val="00F53B22"/>
    <w:rsid w:val="00F53CDF"/>
    <w:rsid w:val="00F53D19"/>
    <w:rsid w:val="00F53D88"/>
    <w:rsid w:val="00F53E56"/>
    <w:rsid w:val="00F53EF9"/>
    <w:rsid w:val="00F54175"/>
    <w:rsid w:val="00F542E2"/>
    <w:rsid w:val="00F544A2"/>
    <w:rsid w:val="00F54620"/>
    <w:rsid w:val="00F54AA5"/>
    <w:rsid w:val="00F54B0E"/>
    <w:rsid w:val="00F54BB9"/>
    <w:rsid w:val="00F54D3A"/>
    <w:rsid w:val="00F55AFB"/>
    <w:rsid w:val="00F55B56"/>
    <w:rsid w:val="00F55C2A"/>
    <w:rsid w:val="00F55C4E"/>
    <w:rsid w:val="00F55DBE"/>
    <w:rsid w:val="00F55DCB"/>
    <w:rsid w:val="00F56537"/>
    <w:rsid w:val="00F565B9"/>
    <w:rsid w:val="00F566B1"/>
    <w:rsid w:val="00F56865"/>
    <w:rsid w:val="00F56899"/>
    <w:rsid w:val="00F56911"/>
    <w:rsid w:val="00F56B64"/>
    <w:rsid w:val="00F56D02"/>
    <w:rsid w:val="00F56F5B"/>
    <w:rsid w:val="00F57217"/>
    <w:rsid w:val="00F5780E"/>
    <w:rsid w:val="00F57B78"/>
    <w:rsid w:val="00F60160"/>
    <w:rsid w:val="00F60197"/>
    <w:rsid w:val="00F60203"/>
    <w:rsid w:val="00F602D3"/>
    <w:rsid w:val="00F603A8"/>
    <w:rsid w:val="00F605B2"/>
    <w:rsid w:val="00F607C5"/>
    <w:rsid w:val="00F60A72"/>
    <w:rsid w:val="00F60BA3"/>
    <w:rsid w:val="00F60DEA"/>
    <w:rsid w:val="00F60F86"/>
    <w:rsid w:val="00F611F1"/>
    <w:rsid w:val="00F6120E"/>
    <w:rsid w:val="00F6150D"/>
    <w:rsid w:val="00F61650"/>
    <w:rsid w:val="00F6183D"/>
    <w:rsid w:val="00F61AC8"/>
    <w:rsid w:val="00F61ACA"/>
    <w:rsid w:val="00F6224B"/>
    <w:rsid w:val="00F6248E"/>
    <w:rsid w:val="00F6270E"/>
    <w:rsid w:val="00F627EE"/>
    <w:rsid w:val="00F62B58"/>
    <w:rsid w:val="00F62D25"/>
    <w:rsid w:val="00F62E42"/>
    <w:rsid w:val="00F62F80"/>
    <w:rsid w:val="00F6302A"/>
    <w:rsid w:val="00F6314B"/>
    <w:rsid w:val="00F632D0"/>
    <w:rsid w:val="00F633F8"/>
    <w:rsid w:val="00F63682"/>
    <w:rsid w:val="00F638E3"/>
    <w:rsid w:val="00F63950"/>
    <w:rsid w:val="00F63A1B"/>
    <w:rsid w:val="00F63ACA"/>
    <w:rsid w:val="00F63C53"/>
    <w:rsid w:val="00F63F02"/>
    <w:rsid w:val="00F643B6"/>
    <w:rsid w:val="00F647C1"/>
    <w:rsid w:val="00F649C5"/>
    <w:rsid w:val="00F64C2B"/>
    <w:rsid w:val="00F64C47"/>
    <w:rsid w:val="00F64DA2"/>
    <w:rsid w:val="00F64EA6"/>
    <w:rsid w:val="00F64ECF"/>
    <w:rsid w:val="00F65060"/>
    <w:rsid w:val="00F651BE"/>
    <w:rsid w:val="00F654FD"/>
    <w:rsid w:val="00F65507"/>
    <w:rsid w:val="00F6559D"/>
    <w:rsid w:val="00F65F12"/>
    <w:rsid w:val="00F66272"/>
    <w:rsid w:val="00F663C1"/>
    <w:rsid w:val="00F6675A"/>
    <w:rsid w:val="00F668F1"/>
    <w:rsid w:val="00F66A8A"/>
    <w:rsid w:val="00F66FA3"/>
    <w:rsid w:val="00F6721B"/>
    <w:rsid w:val="00F6724E"/>
    <w:rsid w:val="00F6726E"/>
    <w:rsid w:val="00F678D1"/>
    <w:rsid w:val="00F67CF9"/>
    <w:rsid w:val="00F67D47"/>
    <w:rsid w:val="00F67E17"/>
    <w:rsid w:val="00F67F53"/>
    <w:rsid w:val="00F70152"/>
    <w:rsid w:val="00F703BE"/>
    <w:rsid w:val="00F70495"/>
    <w:rsid w:val="00F70763"/>
    <w:rsid w:val="00F70BC9"/>
    <w:rsid w:val="00F70D28"/>
    <w:rsid w:val="00F70F34"/>
    <w:rsid w:val="00F714EB"/>
    <w:rsid w:val="00F7167B"/>
    <w:rsid w:val="00F718ED"/>
    <w:rsid w:val="00F71E25"/>
    <w:rsid w:val="00F71F69"/>
    <w:rsid w:val="00F72257"/>
    <w:rsid w:val="00F724FA"/>
    <w:rsid w:val="00F72566"/>
    <w:rsid w:val="00F725FC"/>
    <w:rsid w:val="00F728B0"/>
    <w:rsid w:val="00F72B46"/>
    <w:rsid w:val="00F72B72"/>
    <w:rsid w:val="00F72CAF"/>
    <w:rsid w:val="00F72CE0"/>
    <w:rsid w:val="00F72E0A"/>
    <w:rsid w:val="00F73356"/>
    <w:rsid w:val="00F736FA"/>
    <w:rsid w:val="00F73F89"/>
    <w:rsid w:val="00F742A6"/>
    <w:rsid w:val="00F74581"/>
    <w:rsid w:val="00F7461A"/>
    <w:rsid w:val="00F7483A"/>
    <w:rsid w:val="00F748B0"/>
    <w:rsid w:val="00F74ADD"/>
    <w:rsid w:val="00F74BB9"/>
    <w:rsid w:val="00F74C82"/>
    <w:rsid w:val="00F74D69"/>
    <w:rsid w:val="00F75582"/>
    <w:rsid w:val="00F756FD"/>
    <w:rsid w:val="00F75A9D"/>
    <w:rsid w:val="00F75ACF"/>
    <w:rsid w:val="00F75B8C"/>
    <w:rsid w:val="00F75CDB"/>
    <w:rsid w:val="00F75E6A"/>
    <w:rsid w:val="00F7602B"/>
    <w:rsid w:val="00F76833"/>
    <w:rsid w:val="00F76E27"/>
    <w:rsid w:val="00F76E4C"/>
    <w:rsid w:val="00F76EFA"/>
    <w:rsid w:val="00F772E0"/>
    <w:rsid w:val="00F7743C"/>
    <w:rsid w:val="00F77757"/>
    <w:rsid w:val="00F77DA4"/>
    <w:rsid w:val="00F8012D"/>
    <w:rsid w:val="00F801E7"/>
    <w:rsid w:val="00F804BE"/>
    <w:rsid w:val="00F80606"/>
    <w:rsid w:val="00F80DE2"/>
    <w:rsid w:val="00F80EE2"/>
    <w:rsid w:val="00F80F6B"/>
    <w:rsid w:val="00F80FD9"/>
    <w:rsid w:val="00F81275"/>
    <w:rsid w:val="00F812AD"/>
    <w:rsid w:val="00F814ED"/>
    <w:rsid w:val="00F815F6"/>
    <w:rsid w:val="00F817CE"/>
    <w:rsid w:val="00F818C7"/>
    <w:rsid w:val="00F81B43"/>
    <w:rsid w:val="00F81BEA"/>
    <w:rsid w:val="00F81E70"/>
    <w:rsid w:val="00F81EF6"/>
    <w:rsid w:val="00F82053"/>
    <w:rsid w:val="00F82424"/>
    <w:rsid w:val="00F8245E"/>
    <w:rsid w:val="00F82599"/>
    <w:rsid w:val="00F826E1"/>
    <w:rsid w:val="00F826F4"/>
    <w:rsid w:val="00F827D0"/>
    <w:rsid w:val="00F82820"/>
    <w:rsid w:val="00F829B6"/>
    <w:rsid w:val="00F82B04"/>
    <w:rsid w:val="00F82E96"/>
    <w:rsid w:val="00F82EA9"/>
    <w:rsid w:val="00F83345"/>
    <w:rsid w:val="00F8345B"/>
    <w:rsid w:val="00F83B0B"/>
    <w:rsid w:val="00F83B84"/>
    <w:rsid w:val="00F84203"/>
    <w:rsid w:val="00F8425D"/>
    <w:rsid w:val="00F8456C"/>
    <w:rsid w:val="00F84610"/>
    <w:rsid w:val="00F8474D"/>
    <w:rsid w:val="00F847EE"/>
    <w:rsid w:val="00F84C32"/>
    <w:rsid w:val="00F84C5D"/>
    <w:rsid w:val="00F84D85"/>
    <w:rsid w:val="00F84E39"/>
    <w:rsid w:val="00F84F5A"/>
    <w:rsid w:val="00F85389"/>
    <w:rsid w:val="00F855C0"/>
    <w:rsid w:val="00F857E5"/>
    <w:rsid w:val="00F859D8"/>
    <w:rsid w:val="00F85EC0"/>
    <w:rsid w:val="00F85EE7"/>
    <w:rsid w:val="00F85F5B"/>
    <w:rsid w:val="00F85FCD"/>
    <w:rsid w:val="00F8605D"/>
    <w:rsid w:val="00F861B7"/>
    <w:rsid w:val="00F86220"/>
    <w:rsid w:val="00F863D8"/>
    <w:rsid w:val="00F8685D"/>
    <w:rsid w:val="00F868F5"/>
    <w:rsid w:val="00F86B1D"/>
    <w:rsid w:val="00F87141"/>
    <w:rsid w:val="00F87303"/>
    <w:rsid w:val="00F877D2"/>
    <w:rsid w:val="00F87C2F"/>
    <w:rsid w:val="00F87F2B"/>
    <w:rsid w:val="00F87F5B"/>
    <w:rsid w:val="00F87F5F"/>
    <w:rsid w:val="00F87F70"/>
    <w:rsid w:val="00F9056A"/>
    <w:rsid w:val="00F9061F"/>
    <w:rsid w:val="00F9096C"/>
    <w:rsid w:val="00F90AF7"/>
    <w:rsid w:val="00F90B6E"/>
    <w:rsid w:val="00F90F8D"/>
    <w:rsid w:val="00F9135D"/>
    <w:rsid w:val="00F9166B"/>
    <w:rsid w:val="00F918AB"/>
    <w:rsid w:val="00F91949"/>
    <w:rsid w:val="00F91A4C"/>
    <w:rsid w:val="00F91B3F"/>
    <w:rsid w:val="00F91BF8"/>
    <w:rsid w:val="00F91C51"/>
    <w:rsid w:val="00F91DFC"/>
    <w:rsid w:val="00F91E6A"/>
    <w:rsid w:val="00F923CF"/>
    <w:rsid w:val="00F92422"/>
    <w:rsid w:val="00F925D5"/>
    <w:rsid w:val="00F92782"/>
    <w:rsid w:val="00F929A2"/>
    <w:rsid w:val="00F933AB"/>
    <w:rsid w:val="00F93439"/>
    <w:rsid w:val="00F9359B"/>
    <w:rsid w:val="00F9361F"/>
    <w:rsid w:val="00F936A2"/>
    <w:rsid w:val="00F93AA9"/>
    <w:rsid w:val="00F93F26"/>
    <w:rsid w:val="00F940C2"/>
    <w:rsid w:val="00F940EB"/>
    <w:rsid w:val="00F941A4"/>
    <w:rsid w:val="00F94256"/>
    <w:rsid w:val="00F943C2"/>
    <w:rsid w:val="00F9449B"/>
    <w:rsid w:val="00F946B4"/>
    <w:rsid w:val="00F94829"/>
    <w:rsid w:val="00F94832"/>
    <w:rsid w:val="00F9489F"/>
    <w:rsid w:val="00F949CB"/>
    <w:rsid w:val="00F952BD"/>
    <w:rsid w:val="00F953AC"/>
    <w:rsid w:val="00F95473"/>
    <w:rsid w:val="00F95599"/>
    <w:rsid w:val="00F95751"/>
    <w:rsid w:val="00F9598B"/>
    <w:rsid w:val="00F959B3"/>
    <w:rsid w:val="00F95A59"/>
    <w:rsid w:val="00F95C29"/>
    <w:rsid w:val="00F95DF3"/>
    <w:rsid w:val="00F960B4"/>
    <w:rsid w:val="00F96160"/>
    <w:rsid w:val="00F965E5"/>
    <w:rsid w:val="00F96985"/>
    <w:rsid w:val="00F969B2"/>
    <w:rsid w:val="00F96CB0"/>
    <w:rsid w:val="00F96DB2"/>
    <w:rsid w:val="00F971B8"/>
    <w:rsid w:val="00F97323"/>
    <w:rsid w:val="00F97838"/>
    <w:rsid w:val="00F9785D"/>
    <w:rsid w:val="00F978EA"/>
    <w:rsid w:val="00F9793D"/>
    <w:rsid w:val="00F97A46"/>
    <w:rsid w:val="00F97D24"/>
    <w:rsid w:val="00F97DF9"/>
    <w:rsid w:val="00FA0122"/>
    <w:rsid w:val="00FA0264"/>
    <w:rsid w:val="00FA0722"/>
    <w:rsid w:val="00FA0A61"/>
    <w:rsid w:val="00FA0BED"/>
    <w:rsid w:val="00FA0D90"/>
    <w:rsid w:val="00FA0F38"/>
    <w:rsid w:val="00FA116F"/>
    <w:rsid w:val="00FA11DF"/>
    <w:rsid w:val="00FA171A"/>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2F67"/>
    <w:rsid w:val="00FA3378"/>
    <w:rsid w:val="00FA3400"/>
    <w:rsid w:val="00FA389A"/>
    <w:rsid w:val="00FA3AED"/>
    <w:rsid w:val="00FA3B53"/>
    <w:rsid w:val="00FA3BD4"/>
    <w:rsid w:val="00FA40B9"/>
    <w:rsid w:val="00FA41B1"/>
    <w:rsid w:val="00FA427E"/>
    <w:rsid w:val="00FA4529"/>
    <w:rsid w:val="00FA4717"/>
    <w:rsid w:val="00FA473D"/>
    <w:rsid w:val="00FA48B4"/>
    <w:rsid w:val="00FA4EAF"/>
    <w:rsid w:val="00FA4FF2"/>
    <w:rsid w:val="00FA51E7"/>
    <w:rsid w:val="00FA5286"/>
    <w:rsid w:val="00FA52EF"/>
    <w:rsid w:val="00FA566F"/>
    <w:rsid w:val="00FA5676"/>
    <w:rsid w:val="00FA5890"/>
    <w:rsid w:val="00FA6000"/>
    <w:rsid w:val="00FA6AB9"/>
    <w:rsid w:val="00FA6C23"/>
    <w:rsid w:val="00FA6CB4"/>
    <w:rsid w:val="00FA71BE"/>
    <w:rsid w:val="00FB002D"/>
    <w:rsid w:val="00FB00BD"/>
    <w:rsid w:val="00FB037B"/>
    <w:rsid w:val="00FB0449"/>
    <w:rsid w:val="00FB05DA"/>
    <w:rsid w:val="00FB0646"/>
    <w:rsid w:val="00FB0BD6"/>
    <w:rsid w:val="00FB0DC3"/>
    <w:rsid w:val="00FB0EA9"/>
    <w:rsid w:val="00FB107B"/>
    <w:rsid w:val="00FB108B"/>
    <w:rsid w:val="00FB10E4"/>
    <w:rsid w:val="00FB1C6A"/>
    <w:rsid w:val="00FB1CA6"/>
    <w:rsid w:val="00FB2310"/>
    <w:rsid w:val="00FB233A"/>
    <w:rsid w:val="00FB26A8"/>
    <w:rsid w:val="00FB29C5"/>
    <w:rsid w:val="00FB30B1"/>
    <w:rsid w:val="00FB3307"/>
    <w:rsid w:val="00FB35D5"/>
    <w:rsid w:val="00FB35ED"/>
    <w:rsid w:val="00FB3763"/>
    <w:rsid w:val="00FB3E35"/>
    <w:rsid w:val="00FB422C"/>
    <w:rsid w:val="00FB4442"/>
    <w:rsid w:val="00FB4614"/>
    <w:rsid w:val="00FB474F"/>
    <w:rsid w:val="00FB4909"/>
    <w:rsid w:val="00FB4B1A"/>
    <w:rsid w:val="00FB4C80"/>
    <w:rsid w:val="00FB4FA1"/>
    <w:rsid w:val="00FB50E3"/>
    <w:rsid w:val="00FB57DF"/>
    <w:rsid w:val="00FB5881"/>
    <w:rsid w:val="00FB5A33"/>
    <w:rsid w:val="00FB5AF3"/>
    <w:rsid w:val="00FB5DD5"/>
    <w:rsid w:val="00FB6051"/>
    <w:rsid w:val="00FB6348"/>
    <w:rsid w:val="00FB6459"/>
    <w:rsid w:val="00FB673A"/>
    <w:rsid w:val="00FB6965"/>
    <w:rsid w:val="00FB6A6A"/>
    <w:rsid w:val="00FB6D2C"/>
    <w:rsid w:val="00FB6E4A"/>
    <w:rsid w:val="00FB763B"/>
    <w:rsid w:val="00FB76FA"/>
    <w:rsid w:val="00FB779B"/>
    <w:rsid w:val="00FB7923"/>
    <w:rsid w:val="00FB7F72"/>
    <w:rsid w:val="00FC0327"/>
    <w:rsid w:val="00FC055A"/>
    <w:rsid w:val="00FC05C9"/>
    <w:rsid w:val="00FC0CFD"/>
    <w:rsid w:val="00FC0DA8"/>
    <w:rsid w:val="00FC0EE8"/>
    <w:rsid w:val="00FC1083"/>
    <w:rsid w:val="00FC1223"/>
    <w:rsid w:val="00FC13FA"/>
    <w:rsid w:val="00FC1452"/>
    <w:rsid w:val="00FC1635"/>
    <w:rsid w:val="00FC1977"/>
    <w:rsid w:val="00FC1D25"/>
    <w:rsid w:val="00FC1E5B"/>
    <w:rsid w:val="00FC1EAE"/>
    <w:rsid w:val="00FC217B"/>
    <w:rsid w:val="00FC23C6"/>
    <w:rsid w:val="00FC3177"/>
    <w:rsid w:val="00FC31DE"/>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77D"/>
    <w:rsid w:val="00FC4C29"/>
    <w:rsid w:val="00FC4F19"/>
    <w:rsid w:val="00FC5211"/>
    <w:rsid w:val="00FC55DA"/>
    <w:rsid w:val="00FC5745"/>
    <w:rsid w:val="00FC587A"/>
    <w:rsid w:val="00FC597D"/>
    <w:rsid w:val="00FC5D9D"/>
    <w:rsid w:val="00FC5F36"/>
    <w:rsid w:val="00FC6381"/>
    <w:rsid w:val="00FC67C4"/>
    <w:rsid w:val="00FC6847"/>
    <w:rsid w:val="00FC6C0B"/>
    <w:rsid w:val="00FC6C30"/>
    <w:rsid w:val="00FC6F23"/>
    <w:rsid w:val="00FC701B"/>
    <w:rsid w:val="00FC71F2"/>
    <w:rsid w:val="00FC7429"/>
    <w:rsid w:val="00FC7577"/>
    <w:rsid w:val="00FC7881"/>
    <w:rsid w:val="00FC78DE"/>
    <w:rsid w:val="00FC7C0F"/>
    <w:rsid w:val="00FC7EC1"/>
    <w:rsid w:val="00FC7ED5"/>
    <w:rsid w:val="00FD0164"/>
    <w:rsid w:val="00FD0191"/>
    <w:rsid w:val="00FD038D"/>
    <w:rsid w:val="00FD07F6"/>
    <w:rsid w:val="00FD0933"/>
    <w:rsid w:val="00FD0977"/>
    <w:rsid w:val="00FD0B2E"/>
    <w:rsid w:val="00FD0C98"/>
    <w:rsid w:val="00FD0FD1"/>
    <w:rsid w:val="00FD100E"/>
    <w:rsid w:val="00FD1086"/>
    <w:rsid w:val="00FD108D"/>
    <w:rsid w:val="00FD10F8"/>
    <w:rsid w:val="00FD1527"/>
    <w:rsid w:val="00FD15B4"/>
    <w:rsid w:val="00FD16B3"/>
    <w:rsid w:val="00FD1861"/>
    <w:rsid w:val="00FD188C"/>
    <w:rsid w:val="00FD18E1"/>
    <w:rsid w:val="00FD197E"/>
    <w:rsid w:val="00FD1EC8"/>
    <w:rsid w:val="00FD20FA"/>
    <w:rsid w:val="00FD230A"/>
    <w:rsid w:val="00FD236B"/>
    <w:rsid w:val="00FD24D1"/>
    <w:rsid w:val="00FD250E"/>
    <w:rsid w:val="00FD25B9"/>
    <w:rsid w:val="00FD26CB"/>
    <w:rsid w:val="00FD2773"/>
    <w:rsid w:val="00FD2E29"/>
    <w:rsid w:val="00FD3262"/>
    <w:rsid w:val="00FD329D"/>
    <w:rsid w:val="00FD3401"/>
    <w:rsid w:val="00FD3477"/>
    <w:rsid w:val="00FD3732"/>
    <w:rsid w:val="00FD3E01"/>
    <w:rsid w:val="00FD408A"/>
    <w:rsid w:val="00FD40A3"/>
    <w:rsid w:val="00FD4127"/>
    <w:rsid w:val="00FD4440"/>
    <w:rsid w:val="00FD47ED"/>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38"/>
    <w:rsid w:val="00FD7660"/>
    <w:rsid w:val="00FD766A"/>
    <w:rsid w:val="00FD7DAC"/>
    <w:rsid w:val="00FD7DDB"/>
    <w:rsid w:val="00FD7EF8"/>
    <w:rsid w:val="00FE0194"/>
    <w:rsid w:val="00FE0655"/>
    <w:rsid w:val="00FE07EF"/>
    <w:rsid w:val="00FE0BCB"/>
    <w:rsid w:val="00FE102F"/>
    <w:rsid w:val="00FE1441"/>
    <w:rsid w:val="00FE15B6"/>
    <w:rsid w:val="00FE1CE6"/>
    <w:rsid w:val="00FE1DC5"/>
    <w:rsid w:val="00FE1F6D"/>
    <w:rsid w:val="00FE2061"/>
    <w:rsid w:val="00FE223F"/>
    <w:rsid w:val="00FE2365"/>
    <w:rsid w:val="00FE25FC"/>
    <w:rsid w:val="00FE2A66"/>
    <w:rsid w:val="00FE2B6B"/>
    <w:rsid w:val="00FE2D82"/>
    <w:rsid w:val="00FE3240"/>
    <w:rsid w:val="00FE366B"/>
    <w:rsid w:val="00FE37D7"/>
    <w:rsid w:val="00FE3830"/>
    <w:rsid w:val="00FE3936"/>
    <w:rsid w:val="00FE3B78"/>
    <w:rsid w:val="00FE3D6F"/>
    <w:rsid w:val="00FE4374"/>
    <w:rsid w:val="00FE4BF7"/>
    <w:rsid w:val="00FE4C7B"/>
    <w:rsid w:val="00FE4DEF"/>
    <w:rsid w:val="00FE4E54"/>
    <w:rsid w:val="00FE4F3E"/>
    <w:rsid w:val="00FE4F85"/>
    <w:rsid w:val="00FE5337"/>
    <w:rsid w:val="00FE5537"/>
    <w:rsid w:val="00FE56F2"/>
    <w:rsid w:val="00FE5A53"/>
    <w:rsid w:val="00FE5B20"/>
    <w:rsid w:val="00FE5B4C"/>
    <w:rsid w:val="00FE60D6"/>
    <w:rsid w:val="00FE64A8"/>
    <w:rsid w:val="00FE6567"/>
    <w:rsid w:val="00FE65C4"/>
    <w:rsid w:val="00FE6694"/>
    <w:rsid w:val="00FE6ECA"/>
    <w:rsid w:val="00FE7109"/>
    <w:rsid w:val="00FE7297"/>
    <w:rsid w:val="00FE7336"/>
    <w:rsid w:val="00FE752D"/>
    <w:rsid w:val="00FE787C"/>
    <w:rsid w:val="00FE7F4F"/>
    <w:rsid w:val="00FF0538"/>
    <w:rsid w:val="00FF0887"/>
    <w:rsid w:val="00FF12B7"/>
    <w:rsid w:val="00FF17A4"/>
    <w:rsid w:val="00FF17D8"/>
    <w:rsid w:val="00FF2133"/>
    <w:rsid w:val="00FF2384"/>
    <w:rsid w:val="00FF2749"/>
    <w:rsid w:val="00FF2CF2"/>
    <w:rsid w:val="00FF3335"/>
    <w:rsid w:val="00FF334B"/>
    <w:rsid w:val="00FF34A3"/>
    <w:rsid w:val="00FF357A"/>
    <w:rsid w:val="00FF3A9B"/>
    <w:rsid w:val="00FF3C16"/>
    <w:rsid w:val="00FF3C4B"/>
    <w:rsid w:val="00FF3F50"/>
    <w:rsid w:val="00FF45A5"/>
    <w:rsid w:val="00FF4848"/>
    <w:rsid w:val="00FF491D"/>
    <w:rsid w:val="00FF49C1"/>
    <w:rsid w:val="00FF49DE"/>
    <w:rsid w:val="00FF4C55"/>
    <w:rsid w:val="00FF4D82"/>
    <w:rsid w:val="00FF4F93"/>
    <w:rsid w:val="00FF5300"/>
    <w:rsid w:val="00FF58B9"/>
    <w:rsid w:val="00FF58FF"/>
    <w:rsid w:val="00FF5C50"/>
    <w:rsid w:val="00FF5C91"/>
    <w:rsid w:val="00FF5EE5"/>
    <w:rsid w:val="00FF6162"/>
    <w:rsid w:val="00FF663F"/>
    <w:rsid w:val="00FF6762"/>
    <w:rsid w:val="00FF69B3"/>
    <w:rsid w:val="00FF6AC0"/>
    <w:rsid w:val="00FF6BB5"/>
    <w:rsid w:val="00FF6EBA"/>
    <w:rsid w:val="00FF73CF"/>
    <w:rsid w:val="00FF7B6C"/>
    <w:rsid w:val="00FF7CE2"/>
    <w:rsid w:val="00FF7F2D"/>
    <w:rsid w:val="035C26DC"/>
    <w:rsid w:val="03D95472"/>
    <w:rsid w:val="0531A932"/>
    <w:rsid w:val="05E5AEA0"/>
    <w:rsid w:val="06DF09BF"/>
    <w:rsid w:val="08585418"/>
    <w:rsid w:val="0884E939"/>
    <w:rsid w:val="092DC7B9"/>
    <w:rsid w:val="0A818440"/>
    <w:rsid w:val="0ABE1061"/>
    <w:rsid w:val="0B7EDD5E"/>
    <w:rsid w:val="0D14175F"/>
    <w:rsid w:val="0D69A202"/>
    <w:rsid w:val="0F521911"/>
    <w:rsid w:val="1166DB08"/>
    <w:rsid w:val="118AF2E8"/>
    <w:rsid w:val="13360101"/>
    <w:rsid w:val="1A2E836B"/>
    <w:rsid w:val="1A713527"/>
    <w:rsid w:val="1AE3CCA9"/>
    <w:rsid w:val="1FE004DA"/>
    <w:rsid w:val="22D6D3B2"/>
    <w:rsid w:val="230C2ECA"/>
    <w:rsid w:val="24B52178"/>
    <w:rsid w:val="27255EAB"/>
    <w:rsid w:val="2744D360"/>
    <w:rsid w:val="27876F48"/>
    <w:rsid w:val="2C11CA82"/>
    <w:rsid w:val="2D92C644"/>
    <w:rsid w:val="2E89E5A4"/>
    <w:rsid w:val="31862044"/>
    <w:rsid w:val="335230D3"/>
    <w:rsid w:val="34E04F4D"/>
    <w:rsid w:val="3799C37D"/>
    <w:rsid w:val="37A861FE"/>
    <w:rsid w:val="3846071B"/>
    <w:rsid w:val="38796842"/>
    <w:rsid w:val="3AC8A872"/>
    <w:rsid w:val="3B20ACEE"/>
    <w:rsid w:val="3B2AF0F7"/>
    <w:rsid w:val="3B992AF5"/>
    <w:rsid w:val="3BCA4EEE"/>
    <w:rsid w:val="3BF2F734"/>
    <w:rsid w:val="3C99313E"/>
    <w:rsid w:val="3D86D71A"/>
    <w:rsid w:val="3ECBC380"/>
    <w:rsid w:val="43DA13C7"/>
    <w:rsid w:val="43F26BA7"/>
    <w:rsid w:val="458D26E2"/>
    <w:rsid w:val="46E619D3"/>
    <w:rsid w:val="4846D859"/>
    <w:rsid w:val="4AFDA313"/>
    <w:rsid w:val="4C28F084"/>
    <w:rsid w:val="4C77454F"/>
    <w:rsid w:val="4CBD80B3"/>
    <w:rsid w:val="4E02BD3D"/>
    <w:rsid w:val="4E3228EC"/>
    <w:rsid w:val="4FC0DE92"/>
    <w:rsid w:val="52008E9C"/>
    <w:rsid w:val="52924525"/>
    <w:rsid w:val="5299E459"/>
    <w:rsid w:val="529D3A0C"/>
    <w:rsid w:val="52BD43E5"/>
    <w:rsid w:val="548D0EC1"/>
    <w:rsid w:val="54EFDE38"/>
    <w:rsid w:val="55F07988"/>
    <w:rsid w:val="562A63EC"/>
    <w:rsid w:val="56A96AFC"/>
    <w:rsid w:val="5963FA7F"/>
    <w:rsid w:val="599ABA63"/>
    <w:rsid w:val="5C5F6156"/>
    <w:rsid w:val="5C8A7C1E"/>
    <w:rsid w:val="5D62D24E"/>
    <w:rsid w:val="5EDE9143"/>
    <w:rsid w:val="5F4120D2"/>
    <w:rsid w:val="5FDAC047"/>
    <w:rsid w:val="618601F3"/>
    <w:rsid w:val="6274EAFF"/>
    <w:rsid w:val="64BDE5FA"/>
    <w:rsid w:val="65BE4AB9"/>
    <w:rsid w:val="66B578D2"/>
    <w:rsid w:val="6728ADA6"/>
    <w:rsid w:val="69135590"/>
    <w:rsid w:val="6AA6909A"/>
    <w:rsid w:val="6BD53650"/>
    <w:rsid w:val="6E0BBD19"/>
    <w:rsid w:val="717F6579"/>
    <w:rsid w:val="730B38DF"/>
    <w:rsid w:val="77D5B007"/>
    <w:rsid w:val="797C4A61"/>
    <w:rsid w:val="7B792A66"/>
    <w:rsid w:val="7BD625D8"/>
    <w:rsid w:val="7D84A70E"/>
    <w:rsid w:val="7D8A9F3F"/>
    <w:rsid w:val="7DFF043B"/>
    <w:rsid w:val="7EB9739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E665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CB77B1"/>
    <w:pPr>
      <w:numPr>
        <w:numId w:val="63"/>
      </w:numPr>
      <w:tabs>
        <w:tab w:val="left" w:pos="1701"/>
      </w:tabs>
    </w:pPr>
    <w:rPr>
      <w:rFonts w:asciiTheme="minorHAnsi" w:eastAsiaTheme="minorEastAsia" w:hAnsiTheme="minorHAnsi"/>
      <w:b/>
      <w:bCs/>
      <w:kern w:val="2"/>
      <w:sz w:val="22"/>
      <w14:ligatures w14:val="standardContextual"/>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0">
    <w:name w:val="Observation"/>
    <w:basedOn w:val="Proposal"/>
    <w:qFormat/>
    <w:rsid w:val="003E2DDF"/>
    <w:pPr>
      <w:numPr>
        <w:numId w:val="71"/>
      </w:numPr>
      <w:ind w:left="1474" w:hanging="1474"/>
    </w:pPr>
    <w:rPr>
      <w:rFonts w:ascii="Arial" w:eastAsiaTheme="minorHAnsi" w:hAnsi="Arial"/>
      <w:kern w:val="0"/>
      <w:sz w:val="20"/>
      <w:lang w:eastAsia="ja-JP"/>
      <w14:ligatures w14:val="none"/>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E6656"/>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4"/>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21"/>
      </w:numPr>
    </w:pPr>
  </w:style>
  <w:style w:type="character" w:customStyle="1" w:styleId="ui-provider">
    <w:name w:val="ui-provider"/>
    <w:basedOn w:val="DefaultParagraphFont"/>
    <w:qFormat/>
    <w:rsid w:val="00C041A2"/>
  </w:style>
  <w:style w:type="character" w:styleId="PlaceholderText">
    <w:name w:val="Placeholder Text"/>
    <w:basedOn w:val="DefaultParagraphFont"/>
    <w:uiPriority w:val="99"/>
    <w:semiHidden/>
    <w:rsid w:val="00453C59"/>
    <w:rPr>
      <w:color w:val="666666"/>
    </w:rPr>
  </w:style>
  <w:style w:type="numbering" w:customStyle="1" w:styleId="CurrentList4">
    <w:name w:val="Current List4"/>
    <w:uiPriority w:val="99"/>
    <w:rsid w:val="008D3ADE"/>
    <w:pPr>
      <w:numPr>
        <w:numId w:val="57"/>
      </w:numPr>
    </w:pPr>
  </w:style>
  <w:style w:type="numbering" w:customStyle="1" w:styleId="CurrentList5">
    <w:name w:val="Current List5"/>
    <w:uiPriority w:val="99"/>
    <w:rsid w:val="00565009"/>
    <w:pPr>
      <w:numPr>
        <w:numId w:val="58"/>
      </w:numPr>
    </w:pPr>
  </w:style>
  <w:style w:type="paragraph" w:styleId="ListNumber4">
    <w:name w:val="List Number 4"/>
    <w:basedOn w:val="Normal"/>
    <w:rsid w:val="00261055"/>
    <w:pPr>
      <w:numPr>
        <w:numId w:val="62"/>
      </w:numPr>
      <w:tabs>
        <w:tab w:val="clear" w:pos="1209"/>
      </w:tabs>
      <w:spacing w:after="180"/>
      <w:ind w:left="420" w:hanging="420"/>
      <w:contextualSpacing/>
    </w:pPr>
    <w:rPr>
      <w:rFonts w:ascii="Times New Roman" w:eastAsia="MS Mincho" w:hAnsi="Times New Roman" w:cs="Times New Roman"/>
      <w:lang w:val="en-GB" w:eastAsia="en-US"/>
    </w:rPr>
  </w:style>
  <w:style w:type="character" w:customStyle="1" w:styleId="ProposalChar">
    <w:name w:val="Proposal Char"/>
    <w:basedOn w:val="DefaultParagraphFont"/>
    <w:link w:val="Proposal"/>
    <w:rsid w:val="00CB77B1"/>
    <w:rPr>
      <w:rFonts w:asciiTheme="minorHAnsi" w:eastAsiaTheme="minorEastAsia" w:hAnsiTheme="minorHAnsi" w:cstheme="minorBidi"/>
      <w:b/>
      <w:bCs/>
      <w:kern w:val="2"/>
      <w:sz w:val="22"/>
      <w:szCs w:val="22"/>
      <w:lang w:val="en-US" w:eastAsia="zh-CN"/>
      <w14:ligatures w14:val="standardContextual"/>
    </w:rPr>
  </w:style>
  <w:style w:type="character" w:customStyle="1" w:styleId="B1Zchn">
    <w:name w:val="B1 Zchn"/>
    <w:basedOn w:val="DefaultParagraphFont"/>
    <w:qFormat/>
    <w:rsid w:val="00B473F0"/>
    <w:rPr>
      <w:rFonts w:eastAsia="Malgun Gothic"/>
      <w:lang w:val="en-GB" w:eastAsia="en-US"/>
    </w:rPr>
  </w:style>
  <w:style w:type="character" w:customStyle="1" w:styleId="B3Char">
    <w:name w:val="B3 Char"/>
    <w:qFormat/>
    <w:locked/>
    <w:rsid w:val="00B473F0"/>
    <w:rPr>
      <w:lang w:eastAsia="en-US"/>
    </w:rPr>
  </w:style>
  <w:style w:type="paragraph" w:customStyle="1" w:styleId="observation">
    <w:name w:val="observation"/>
    <w:basedOn w:val="Proposal"/>
    <w:qFormat/>
    <w:rsid w:val="0045290A"/>
    <w:pPr>
      <w:numPr>
        <w:numId w:val="82"/>
      </w:numPr>
      <w:tabs>
        <w:tab w:val="clear" w:pos="1701"/>
      </w:tabs>
      <w:overflowPunct w:val="0"/>
      <w:spacing w:beforeLines="50" w:before="120" w:afterLines="50" w:line="240" w:lineRule="auto"/>
    </w:pPr>
    <w:rPr>
      <w:rFonts w:ascii="Times New Roman" w:eastAsia="SimSun" w:hAnsi="Times New Roman" w:cs="Times New Roman"/>
      <w:bCs w:val="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5019984">
      <w:bodyDiv w:val="1"/>
      <w:marLeft w:val="0"/>
      <w:marRight w:val="0"/>
      <w:marTop w:val="0"/>
      <w:marBottom w:val="0"/>
      <w:divBdr>
        <w:top w:val="none" w:sz="0" w:space="0" w:color="auto"/>
        <w:left w:val="none" w:sz="0" w:space="0" w:color="auto"/>
        <w:bottom w:val="none" w:sz="0" w:space="0" w:color="auto"/>
        <w:right w:val="none" w:sz="0" w:space="0" w:color="auto"/>
      </w:divBdr>
      <w:divsChild>
        <w:div w:id="73626173">
          <w:marLeft w:val="418"/>
          <w:marRight w:val="0"/>
          <w:marTop w:val="160"/>
          <w:marBottom w:val="0"/>
          <w:divBdr>
            <w:top w:val="none" w:sz="0" w:space="0" w:color="auto"/>
            <w:left w:val="none" w:sz="0" w:space="0" w:color="auto"/>
            <w:bottom w:val="none" w:sz="0" w:space="0" w:color="auto"/>
            <w:right w:val="none" w:sz="0" w:space="0" w:color="auto"/>
          </w:divBdr>
        </w:div>
        <w:div w:id="188379343">
          <w:marLeft w:val="418"/>
          <w:marRight w:val="0"/>
          <w:marTop w:val="160"/>
          <w:marBottom w:val="0"/>
          <w:divBdr>
            <w:top w:val="none" w:sz="0" w:space="0" w:color="auto"/>
            <w:left w:val="none" w:sz="0" w:space="0" w:color="auto"/>
            <w:bottom w:val="none" w:sz="0" w:space="0" w:color="auto"/>
            <w:right w:val="none" w:sz="0" w:space="0" w:color="auto"/>
          </w:divBdr>
        </w:div>
        <w:div w:id="279729143">
          <w:marLeft w:val="418"/>
          <w:marRight w:val="0"/>
          <w:marTop w:val="160"/>
          <w:marBottom w:val="0"/>
          <w:divBdr>
            <w:top w:val="none" w:sz="0" w:space="0" w:color="auto"/>
            <w:left w:val="none" w:sz="0" w:space="0" w:color="auto"/>
            <w:bottom w:val="none" w:sz="0" w:space="0" w:color="auto"/>
            <w:right w:val="none" w:sz="0" w:space="0" w:color="auto"/>
          </w:divBdr>
        </w:div>
        <w:div w:id="647176726">
          <w:marLeft w:val="850"/>
          <w:marRight w:val="0"/>
          <w:marTop w:val="160"/>
          <w:marBottom w:val="0"/>
          <w:divBdr>
            <w:top w:val="none" w:sz="0" w:space="0" w:color="auto"/>
            <w:left w:val="none" w:sz="0" w:space="0" w:color="auto"/>
            <w:bottom w:val="none" w:sz="0" w:space="0" w:color="auto"/>
            <w:right w:val="none" w:sz="0" w:space="0" w:color="auto"/>
          </w:divBdr>
        </w:div>
        <w:div w:id="801845365">
          <w:marLeft w:val="1267"/>
          <w:marRight w:val="0"/>
          <w:marTop w:val="160"/>
          <w:marBottom w:val="0"/>
          <w:divBdr>
            <w:top w:val="none" w:sz="0" w:space="0" w:color="auto"/>
            <w:left w:val="none" w:sz="0" w:space="0" w:color="auto"/>
            <w:bottom w:val="none" w:sz="0" w:space="0" w:color="auto"/>
            <w:right w:val="none" w:sz="0" w:space="0" w:color="auto"/>
          </w:divBdr>
        </w:div>
        <w:div w:id="965083719">
          <w:marLeft w:val="850"/>
          <w:marRight w:val="0"/>
          <w:marTop w:val="160"/>
          <w:marBottom w:val="0"/>
          <w:divBdr>
            <w:top w:val="none" w:sz="0" w:space="0" w:color="auto"/>
            <w:left w:val="none" w:sz="0" w:space="0" w:color="auto"/>
            <w:bottom w:val="none" w:sz="0" w:space="0" w:color="auto"/>
            <w:right w:val="none" w:sz="0" w:space="0" w:color="auto"/>
          </w:divBdr>
        </w:div>
        <w:div w:id="1733918344">
          <w:marLeft w:val="1267"/>
          <w:marRight w:val="0"/>
          <w:marTop w:val="160"/>
          <w:marBottom w:val="0"/>
          <w:divBdr>
            <w:top w:val="none" w:sz="0" w:space="0" w:color="auto"/>
            <w:left w:val="none" w:sz="0" w:space="0" w:color="auto"/>
            <w:bottom w:val="none" w:sz="0" w:space="0" w:color="auto"/>
            <w:right w:val="none" w:sz="0" w:space="0" w:color="auto"/>
          </w:divBdr>
        </w:div>
        <w:div w:id="1876960767">
          <w:marLeft w:val="418"/>
          <w:marRight w:val="0"/>
          <w:marTop w:val="160"/>
          <w:marBottom w:val="0"/>
          <w:divBdr>
            <w:top w:val="none" w:sz="0" w:space="0" w:color="auto"/>
            <w:left w:val="none" w:sz="0" w:space="0" w:color="auto"/>
            <w:bottom w:val="none" w:sz="0" w:space="0" w:color="auto"/>
            <w:right w:val="none" w:sz="0" w:space="0" w:color="auto"/>
          </w:divBdr>
        </w:div>
        <w:div w:id="1903444004">
          <w:marLeft w:val="850"/>
          <w:marRight w:val="0"/>
          <w:marTop w:val="160"/>
          <w:marBottom w:val="0"/>
          <w:divBdr>
            <w:top w:val="none" w:sz="0" w:space="0" w:color="auto"/>
            <w:left w:val="none" w:sz="0" w:space="0" w:color="auto"/>
            <w:bottom w:val="none" w:sz="0" w:space="0" w:color="auto"/>
            <w:right w:val="none" w:sz="0" w:space="0" w:color="auto"/>
          </w:divBdr>
        </w:div>
        <w:div w:id="2080785282">
          <w:marLeft w:val="850"/>
          <w:marRight w:val="0"/>
          <w:marTop w:val="1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515148329">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1894611267">
      <w:bodyDiv w:val="1"/>
      <w:marLeft w:val="0"/>
      <w:marRight w:val="0"/>
      <w:marTop w:val="0"/>
      <w:marBottom w:val="0"/>
      <w:divBdr>
        <w:top w:val="none" w:sz="0" w:space="0" w:color="auto"/>
        <w:left w:val="none" w:sz="0" w:space="0" w:color="auto"/>
        <w:bottom w:val="none" w:sz="0" w:space="0" w:color="auto"/>
        <w:right w:val="none" w:sz="0" w:space="0" w:color="auto"/>
      </w:divBdr>
      <w:divsChild>
        <w:div w:id="330178929">
          <w:marLeft w:val="418"/>
          <w:marRight w:val="0"/>
          <w:marTop w:val="160"/>
          <w:marBottom w:val="0"/>
          <w:divBdr>
            <w:top w:val="none" w:sz="0" w:space="0" w:color="auto"/>
            <w:left w:val="none" w:sz="0" w:space="0" w:color="auto"/>
            <w:bottom w:val="none" w:sz="0" w:space="0" w:color="auto"/>
            <w:right w:val="none" w:sz="0" w:space="0" w:color="auto"/>
          </w:divBdr>
        </w:div>
        <w:div w:id="394743295">
          <w:marLeft w:val="418"/>
          <w:marRight w:val="0"/>
          <w:marTop w:val="160"/>
          <w:marBottom w:val="0"/>
          <w:divBdr>
            <w:top w:val="none" w:sz="0" w:space="0" w:color="auto"/>
            <w:left w:val="none" w:sz="0" w:space="0" w:color="auto"/>
            <w:bottom w:val="none" w:sz="0" w:space="0" w:color="auto"/>
            <w:right w:val="none" w:sz="0" w:space="0" w:color="auto"/>
          </w:divBdr>
        </w:div>
        <w:div w:id="887761643">
          <w:marLeft w:val="418"/>
          <w:marRight w:val="0"/>
          <w:marTop w:val="160"/>
          <w:marBottom w:val="0"/>
          <w:divBdr>
            <w:top w:val="none" w:sz="0" w:space="0" w:color="auto"/>
            <w:left w:val="none" w:sz="0" w:space="0" w:color="auto"/>
            <w:bottom w:val="none" w:sz="0" w:space="0" w:color="auto"/>
            <w:right w:val="none" w:sz="0" w:space="0" w:color="auto"/>
          </w:divBdr>
        </w:div>
        <w:div w:id="962464971">
          <w:marLeft w:val="850"/>
          <w:marRight w:val="0"/>
          <w:marTop w:val="160"/>
          <w:marBottom w:val="0"/>
          <w:divBdr>
            <w:top w:val="none" w:sz="0" w:space="0" w:color="auto"/>
            <w:left w:val="none" w:sz="0" w:space="0" w:color="auto"/>
            <w:bottom w:val="none" w:sz="0" w:space="0" w:color="auto"/>
            <w:right w:val="none" w:sz="0" w:space="0" w:color="auto"/>
          </w:divBdr>
        </w:div>
        <w:div w:id="963997756">
          <w:marLeft w:val="418"/>
          <w:marRight w:val="0"/>
          <w:marTop w:val="160"/>
          <w:marBottom w:val="0"/>
          <w:divBdr>
            <w:top w:val="none" w:sz="0" w:space="0" w:color="auto"/>
            <w:left w:val="none" w:sz="0" w:space="0" w:color="auto"/>
            <w:bottom w:val="none" w:sz="0" w:space="0" w:color="auto"/>
            <w:right w:val="none" w:sz="0" w:space="0" w:color="auto"/>
          </w:divBdr>
        </w:div>
        <w:div w:id="1093621869">
          <w:marLeft w:val="850"/>
          <w:marRight w:val="0"/>
          <w:marTop w:val="160"/>
          <w:marBottom w:val="0"/>
          <w:divBdr>
            <w:top w:val="none" w:sz="0" w:space="0" w:color="auto"/>
            <w:left w:val="none" w:sz="0" w:space="0" w:color="auto"/>
            <w:bottom w:val="none" w:sz="0" w:space="0" w:color="auto"/>
            <w:right w:val="none" w:sz="0" w:space="0" w:color="auto"/>
          </w:divBdr>
        </w:div>
        <w:div w:id="1451970026">
          <w:marLeft w:val="418"/>
          <w:marRight w:val="0"/>
          <w:marTop w:val="160"/>
          <w:marBottom w:val="0"/>
          <w:divBdr>
            <w:top w:val="none" w:sz="0" w:space="0" w:color="auto"/>
            <w:left w:val="none" w:sz="0" w:space="0" w:color="auto"/>
            <w:bottom w:val="none" w:sz="0" w:space="0" w:color="auto"/>
            <w:right w:val="none" w:sz="0" w:space="0" w:color="auto"/>
          </w:divBdr>
        </w:div>
        <w:div w:id="1799689364">
          <w:marLeft w:val="418"/>
          <w:marRight w:val="0"/>
          <w:marTop w:val="160"/>
          <w:marBottom w:val="0"/>
          <w:divBdr>
            <w:top w:val="none" w:sz="0" w:space="0" w:color="auto"/>
            <w:left w:val="none" w:sz="0" w:space="0" w:color="auto"/>
            <w:bottom w:val="none" w:sz="0" w:space="0" w:color="auto"/>
            <w:right w:val="none" w:sz="0" w:space="0" w:color="auto"/>
          </w:divBdr>
        </w:div>
        <w:div w:id="1840198142">
          <w:marLeft w:val="850"/>
          <w:marRight w:val="0"/>
          <w:marTop w:val="160"/>
          <w:marBottom w:val="0"/>
          <w:divBdr>
            <w:top w:val="none" w:sz="0" w:space="0" w:color="auto"/>
            <w:left w:val="none" w:sz="0" w:space="0" w:color="auto"/>
            <w:bottom w:val="none" w:sz="0" w:space="0" w:color="auto"/>
            <w:right w:val="none" w:sz="0" w:space="0" w:color="auto"/>
          </w:divBdr>
        </w:div>
        <w:div w:id="2023508285">
          <w:marLeft w:val="418"/>
          <w:marRight w:val="0"/>
          <w:marTop w:val="160"/>
          <w:marBottom w:val="0"/>
          <w:divBdr>
            <w:top w:val="none" w:sz="0" w:space="0" w:color="auto"/>
            <w:left w:val="none" w:sz="0" w:space="0" w:color="auto"/>
            <w:bottom w:val="none" w:sz="0" w:space="0" w:color="auto"/>
            <w:right w:val="none" w:sz="0" w:space="0" w:color="auto"/>
          </w:divBdr>
        </w:div>
        <w:div w:id="2095469126">
          <w:marLeft w:val="850"/>
          <w:marRight w:val="0"/>
          <w:marTop w:val="16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Apostolos Destounis</DisplayName>
        <AccountId>7711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8EAF51F6-59E3-41A0-9DA3-A361F1B35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5684</TotalTime>
  <Pages>17</Pages>
  <Words>7149</Words>
  <Characters>40753</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47807</CharactersWithSpaces>
  <SharedDoc>false</SharedDoc>
  <HLinks>
    <vt:vector size="414" baseType="variant">
      <vt:variant>
        <vt:i4>1507381</vt:i4>
      </vt:variant>
      <vt:variant>
        <vt:i4>266</vt:i4>
      </vt:variant>
      <vt:variant>
        <vt:i4>0</vt:i4>
      </vt:variant>
      <vt:variant>
        <vt:i4>5</vt:i4>
      </vt:variant>
      <vt:variant>
        <vt:lpwstr/>
      </vt:variant>
      <vt:variant>
        <vt:lpwstr>_Toc166237131</vt:lpwstr>
      </vt:variant>
      <vt:variant>
        <vt:i4>1507381</vt:i4>
      </vt:variant>
      <vt:variant>
        <vt:i4>263</vt:i4>
      </vt:variant>
      <vt:variant>
        <vt:i4>0</vt:i4>
      </vt:variant>
      <vt:variant>
        <vt:i4>5</vt:i4>
      </vt:variant>
      <vt:variant>
        <vt:lpwstr/>
      </vt:variant>
      <vt:variant>
        <vt:lpwstr>_Toc166237130</vt:lpwstr>
      </vt:variant>
      <vt:variant>
        <vt:i4>1441845</vt:i4>
      </vt:variant>
      <vt:variant>
        <vt:i4>260</vt:i4>
      </vt:variant>
      <vt:variant>
        <vt:i4>0</vt:i4>
      </vt:variant>
      <vt:variant>
        <vt:i4>5</vt:i4>
      </vt:variant>
      <vt:variant>
        <vt:lpwstr/>
      </vt:variant>
      <vt:variant>
        <vt:lpwstr>_Toc166237129</vt:lpwstr>
      </vt:variant>
      <vt:variant>
        <vt:i4>1441845</vt:i4>
      </vt:variant>
      <vt:variant>
        <vt:i4>257</vt:i4>
      </vt:variant>
      <vt:variant>
        <vt:i4>0</vt:i4>
      </vt:variant>
      <vt:variant>
        <vt:i4>5</vt:i4>
      </vt:variant>
      <vt:variant>
        <vt:lpwstr/>
      </vt:variant>
      <vt:variant>
        <vt:lpwstr>_Toc166237128</vt:lpwstr>
      </vt:variant>
      <vt:variant>
        <vt:i4>1441845</vt:i4>
      </vt:variant>
      <vt:variant>
        <vt:i4>254</vt:i4>
      </vt:variant>
      <vt:variant>
        <vt:i4>0</vt:i4>
      </vt:variant>
      <vt:variant>
        <vt:i4>5</vt:i4>
      </vt:variant>
      <vt:variant>
        <vt:lpwstr/>
      </vt:variant>
      <vt:variant>
        <vt:lpwstr>_Toc166237127</vt:lpwstr>
      </vt:variant>
      <vt:variant>
        <vt:i4>1441845</vt:i4>
      </vt:variant>
      <vt:variant>
        <vt:i4>251</vt:i4>
      </vt:variant>
      <vt:variant>
        <vt:i4>0</vt:i4>
      </vt:variant>
      <vt:variant>
        <vt:i4>5</vt:i4>
      </vt:variant>
      <vt:variant>
        <vt:lpwstr/>
      </vt:variant>
      <vt:variant>
        <vt:lpwstr>_Toc166237126</vt:lpwstr>
      </vt:variant>
      <vt:variant>
        <vt:i4>1441845</vt:i4>
      </vt:variant>
      <vt:variant>
        <vt:i4>248</vt:i4>
      </vt:variant>
      <vt:variant>
        <vt:i4>0</vt:i4>
      </vt:variant>
      <vt:variant>
        <vt:i4>5</vt:i4>
      </vt:variant>
      <vt:variant>
        <vt:lpwstr/>
      </vt:variant>
      <vt:variant>
        <vt:lpwstr>_Toc166237125</vt:lpwstr>
      </vt:variant>
      <vt:variant>
        <vt:i4>1441845</vt:i4>
      </vt:variant>
      <vt:variant>
        <vt:i4>245</vt:i4>
      </vt:variant>
      <vt:variant>
        <vt:i4>0</vt:i4>
      </vt:variant>
      <vt:variant>
        <vt:i4>5</vt:i4>
      </vt:variant>
      <vt:variant>
        <vt:lpwstr/>
      </vt:variant>
      <vt:variant>
        <vt:lpwstr>_Toc166237124</vt:lpwstr>
      </vt:variant>
      <vt:variant>
        <vt:i4>1441845</vt:i4>
      </vt:variant>
      <vt:variant>
        <vt:i4>242</vt:i4>
      </vt:variant>
      <vt:variant>
        <vt:i4>0</vt:i4>
      </vt:variant>
      <vt:variant>
        <vt:i4>5</vt:i4>
      </vt:variant>
      <vt:variant>
        <vt:lpwstr/>
      </vt:variant>
      <vt:variant>
        <vt:lpwstr>_Toc166237123</vt:lpwstr>
      </vt:variant>
      <vt:variant>
        <vt:i4>1441845</vt:i4>
      </vt:variant>
      <vt:variant>
        <vt:i4>239</vt:i4>
      </vt:variant>
      <vt:variant>
        <vt:i4>0</vt:i4>
      </vt:variant>
      <vt:variant>
        <vt:i4>5</vt:i4>
      </vt:variant>
      <vt:variant>
        <vt:lpwstr/>
      </vt:variant>
      <vt:variant>
        <vt:lpwstr>_Toc166237122</vt:lpwstr>
      </vt:variant>
      <vt:variant>
        <vt:i4>1441845</vt:i4>
      </vt:variant>
      <vt:variant>
        <vt:i4>236</vt:i4>
      </vt:variant>
      <vt:variant>
        <vt:i4>0</vt:i4>
      </vt:variant>
      <vt:variant>
        <vt:i4>5</vt:i4>
      </vt:variant>
      <vt:variant>
        <vt:lpwstr/>
      </vt:variant>
      <vt:variant>
        <vt:lpwstr>_Toc166237121</vt:lpwstr>
      </vt:variant>
      <vt:variant>
        <vt:i4>1441845</vt:i4>
      </vt:variant>
      <vt:variant>
        <vt:i4>233</vt:i4>
      </vt:variant>
      <vt:variant>
        <vt:i4>0</vt:i4>
      </vt:variant>
      <vt:variant>
        <vt:i4>5</vt:i4>
      </vt:variant>
      <vt:variant>
        <vt:lpwstr/>
      </vt:variant>
      <vt:variant>
        <vt:lpwstr>_Toc166237120</vt:lpwstr>
      </vt:variant>
      <vt:variant>
        <vt:i4>1376309</vt:i4>
      </vt:variant>
      <vt:variant>
        <vt:i4>230</vt:i4>
      </vt:variant>
      <vt:variant>
        <vt:i4>0</vt:i4>
      </vt:variant>
      <vt:variant>
        <vt:i4>5</vt:i4>
      </vt:variant>
      <vt:variant>
        <vt:lpwstr/>
      </vt:variant>
      <vt:variant>
        <vt:lpwstr>_Toc166237119</vt:lpwstr>
      </vt:variant>
      <vt:variant>
        <vt:i4>1376309</vt:i4>
      </vt:variant>
      <vt:variant>
        <vt:i4>227</vt:i4>
      </vt:variant>
      <vt:variant>
        <vt:i4>0</vt:i4>
      </vt:variant>
      <vt:variant>
        <vt:i4>5</vt:i4>
      </vt:variant>
      <vt:variant>
        <vt:lpwstr/>
      </vt:variant>
      <vt:variant>
        <vt:lpwstr>_Toc166237118</vt:lpwstr>
      </vt:variant>
      <vt:variant>
        <vt:i4>1376309</vt:i4>
      </vt:variant>
      <vt:variant>
        <vt:i4>224</vt:i4>
      </vt:variant>
      <vt:variant>
        <vt:i4>0</vt:i4>
      </vt:variant>
      <vt:variant>
        <vt:i4>5</vt:i4>
      </vt:variant>
      <vt:variant>
        <vt:lpwstr/>
      </vt:variant>
      <vt:variant>
        <vt:lpwstr>_Toc166237117</vt:lpwstr>
      </vt:variant>
      <vt:variant>
        <vt:i4>1376309</vt:i4>
      </vt:variant>
      <vt:variant>
        <vt:i4>221</vt:i4>
      </vt:variant>
      <vt:variant>
        <vt:i4>0</vt:i4>
      </vt:variant>
      <vt:variant>
        <vt:i4>5</vt:i4>
      </vt:variant>
      <vt:variant>
        <vt:lpwstr/>
      </vt:variant>
      <vt:variant>
        <vt:lpwstr>_Toc166237116</vt:lpwstr>
      </vt:variant>
      <vt:variant>
        <vt:i4>1376309</vt:i4>
      </vt:variant>
      <vt:variant>
        <vt:i4>218</vt:i4>
      </vt:variant>
      <vt:variant>
        <vt:i4>0</vt:i4>
      </vt:variant>
      <vt:variant>
        <vt:i4>5</vt:i4>
      </vt:variant>
      <vt:variant>
        <vt:lpwstr/>
      </vt:variant>
      <vt:variant>
        <vt:lpwstr>_Toc166237115</vt:lpwstr>
      </vt:variant>
      <vt:variant>
        <vt:i4>1376309</vt:i4>
      </vt:variant>
      <vt:variant>
        <vt:i4>215</vt:i4>
      </vt:variant>
      <vt:variant>
        <vt:i4>0</vt:i4>
      </vt:variant>
      <vt:variant>
        <vt:i4>5</vt:i4>
      </vt:variant>
      <vt:variant>
        <vt:lpwstr/>
      </vt:variant>
      <vt:variant>
        <vt:lpwstr>_Toc166237114</vt:lpwstr>
      </vt:variant>
      <vt:variant>
        <vt:i4>1376309</vt:i4>
      </vt:variant>
      <vt:variant>
        <vt:i4>212</vt:i4>
      </vt:variant>
      <vt:variant>
        <vt:i4>0</vt:i4>
      </vt:variant>
      <vt:variant>
        <vt:i4>5</vt:i4>
      </vt:variant>
      <vt:variant>
        <vt:lpwstr/>
      </vt:variant>
      <vt:variant>
        <vt:lpwstr>_Toc166237113</vt:lpwstr>
      </vt:variant>
      <vt:variant>
        <vt:i4>1376309</vt:i4>
      </vt:variant>
      <vt:variant>
        <vt:i4>209</vt:i4>
      </vt:variant>
      <vt:variant>
        <vt:i4>0</vt:i4>
      </vt:variant>
      <vt:variant>
        <vt:i4>5</vt:i4>
      </vt:variant>
      <vt:variant>
        <vt:lpwstr/>
      </vt:variant>
      <vt:variant>
        <vt:lpwstr>_Toc166237112</vt:lpwstr>
      </vt:variant>
      <vt:variant>
        <vt:i4>1376309</vt:i4>
      </vt:variant>
      <vt:variant>
        <vt:i4>206</vt:i4>
      </vt:variant>
      <vt:variant>
        <vt:i4>0</vt:i4>
      </vt:variant>
      <vt:variant>
        <vt:i4>5</vt:i4>
      </vt:variant>
      <vt:variant>
        <vt:lpwstr/>
      </vt:variant>
      <vt:variant>
        <vt:lpwstr>_Toc166237111</vt:lpwstr>
      </vt:variant>
      <vt:variant>
        <vt:i4>1376309</vt:i4>
      </vt:variant>
      <vt:variant>
        <vt:i4>203</vt:i4>
      </vt:variant>
      <vt:variant>
        <vt:i4>0</vt:i4>
      </vt:variant>
      <vt:variant>
        <vt:i4>5</vt:i4>
      </vt:variant>
      <vt:variant>
        <vt:lpwstr/>
      </vt:variant>
      <vt:variant>
        <vt:lpwstr>_Toc166237110</vt:lpwstr>
      </vt:variant>
      <vt:variant>
        <vt:i4>1310773</vt:i4>
      </vt:variant>
      <vt:variant>
        <vt:i4>200</vt:i4>
      </vt:variant>
      <vt:variant>
        <vt:i4>0</vt:i4>
      </vt:variant>
      <vt:variant>
        <vt:i4>5</vt:i4>
      </vt:variant>
      <vt:variant>
        <vt:lpwstr/>
      </vt:variant>
      <vt:variant>
        <vt:lpwstr>_Toc166237109</vt:lpwstr>
      </vt:variant>
      <vt:variant>
        <vt:i4>1310773</vt:i4>
      </vt:variant>
      <vt:variant>
        <vt:i4>197</vt:i4>
      </vt:variant>
      <vt:variant>
        <vt:i4>0</vt:i4>
      </vt:variant>
      <vt:variant>
        <vt:i4>5</vt:i4>
      </vt:variant>
      <vt:variant>
        <vt:lpwstr/>
      </vt:variant>
      <vt:variant>
        <vt:lpwstr>_Toc166237108</vt:lpwstr>
      </vt:variant>
      <vt:variant>
        <vt:i4>1310773</vt:i4>
      </vt:variant>
      <vt:variant>
        <vt:i4>194</vt:i4>
      </vt:variant>
      <vt:variant>
        <vt:i4>0</vt:i4>
      </vt:variant>
      <vt:variant>
        <vt:i4>5</vt:i4>
      </vt:variant>
      <vt:variant>
        <vt:lpwstr/>
      </vt:variant>
      <vt:variant>
        <vt:lpwstr>_Toc166237107</vt:lpwstr>
      </vt:variant>
      <vt:variant>
        <vt:i4>1310773</vt:i4>
      </vt:variant>
      <vt:variant>
        <vt:i4>191</vt:i4>
      </vt:variant>
      <vt:variant>
        <vt:i4>0</vt:i4>
      </vt:variant>
      <vt:variant>
        <vt:i4>5</vt:i4>
      </vt:variant>
      <vt:variant>
        <vt:lpwstr/>
      </vt:variant>
      <vt:variant>
        <vt:lpwstr>_Toc166237106</vt:lpwstr>
      </vt:variant>
      <vt:variant>
        <vt:i4>1310773</vt:i4>
      </vt:variant>
      <vt:variant>
        <vt:i4>188</vt:i4>
      </vt:variant>
      <vt:variant>
        <vt:i4>0</vt:i4>
      </vt:variant>
      <vt:variant>
        <vt:i4>5</vt:i4>
      </vt:variant>
      <vt:variant>
        <vt:lpwstr/>
      </vt:variant>
      <vt:variant>
        <vt:lpwstr>_Toc166237105</vt:lpwstr>
      </vt:variant>
      <vt:variant>
        <vt:i4>1310773</vt:i4>
      </vt:variant>
      <vt:variant>
        <vt:i4>185</vt:i4>
      </vt:variant>
      <vt:variant>
        <vt:i4>0</vt:i4>
      </vt:variant>
      <vt:variant>
        <vt:i4>5</vt:i4>
      </vt:variant>
      <vt:variant>
        <vt:lpwstr/>
      </vt:variant>
      <vt:variant>
        <vt:lpwstr>_Toc166237104</vt:lpwstr>
      </vt:variant>
      <vt:variant>
        <vt:i4>1310773</vt:i4>
      </vt:variant>
      <vt:variant>
        <vt:i4>182</vt:i4>
      </vt:variant>
      <vt:variant>
        <vt:i4>0</vt:i4>
      </vt:variant>
      <vt:variant>
        <vt:i4>5</vt:i4>
      </vt:variant>
      <vt:variant>
        <vt:lpwstr/>
      </vt:variant>
      <vt:variant>
        <vt:lpwstr>_Toc166237103</vt:lpwstr>
      </vt:variant>
      <vt:variant>
        <vt:i4>1310773</vt:i4>
      </vt:variant>
      <vt:variant>
        <vt:i4>179</vt:i4>
      </vt:variant>
      <vt:variant>
        <vt:i4>0</vt:i4>
      </vt:variant>
      <vt:variant>
        <vt:i4>5</vt:i4>
      </vt:variant>
      <vt:variant>
        <vt:lpwstr/>
      </vt:variant>
      <vt:variant>
        <vt:lpwstr>_Toc166237102</vt:lpwstr>
      </vt:variant>
      <vt:variant>
        <vt:i4>1310773</vt:i4>
      </vt:variant>
      <vt:variant>
        <vt:i4>176</vt:i4>
      </vt:variant>
      <vt:variant>
        <vt:i4>0</vt:i4>
      </vt:variant>
      <vt:variant>
        <vt:i4>5</vt:i4>
      </vt:variant>
      <vt:variant>
        <vt:lpwstr/>
      </vt:variant>
      <vt:variant>
        <vt:lpwstr>_Toc166237101</vt:lpwstr>
      </vt:variant>
      <vt:variant>
        <vt:i4>1310773</vt:i4>
      </vt:variant>
      <vt:variant>
        <vt:i4>173</vt:i4>
      </vt:variant>
      <vt:variant>
        <vt:i4>0</vt:i4>
      </vt:variant>
      <vt:variant>
        <vt:i4>5</vt:i4>
      </vt:variant>
      <vt:variant>
        <vt:lpwstr/>
      </vt:variant>
      <vt:variant>
        <vt:lpwstr>_Toc166237100</vt:lpwstr>
      </vt:variant>
      <vt:variant>
        <vt:i4>1900596</vt:i4>
      </vt:variant>
      <vt:variant>
        <vt:i4>170</vt:i4>
      </vt:variant>
      <vt:variant>
        <vt:i4>0</vt:i4>
      </vt:variant>
      <vt:variant>
        <vt:i4>5</vt:i4>
      </vt:variant>
      <vt:variant>
        <vt:lpwstr/>
      </vt:variant>
      <vt:variant>
        <vt:lpwstr>_Toc166237099</vt:lpwstr>
      </vt:variant>
      <vt:variant>
        <vt:i4>1900596</vt:i4>
      </vt:variant>
      <vt:variant>
        <vt:i4>167</vt:i4>
      </vt:variant>
      <vt:variant>
        <vt:i4>0</vt:i4>
      </vt:variant>
      <vt:variant>
        <vt:i4>5</vt:i4>
      </vt:variant>
      <vt:variant>
        <vt:lpwstr/>
      </vt:variant>
      <vt:variant>
        <vt:lpwstr>_Toc166237098</vt:lpwstr>
      </vt:variant>
      <vt:variant>
        <vt:i4>1900596</vt:i4>
      </vt:variant>
      <vt:variant>
        <vt:i4>164</vt:i4>
      </vt:variant>
      <vt:variant>
        <vt:i4>0</vt:i4>
      </vt:variant>
      <vt:variant>
        <vt:i4>5</vt:i4>
      </vt:variant>
      <vt:variant>
        <vt:lpwstr/>
      </vt:variant>
      <vt:variant>
        <vt:lpwstr>_Toc166237097</vt:lpwstr>
      </vt:variant>
      <vt:variant>
        <vt:i4>1900596</vt:i4>
      </vt:variant>
      <vt:variant>
        <vt:i4>161</vt:i4>
      </vt:variant>
      <vt:variant>
        <vt:i4>0</vt:i4>
      </vt:variant>
      <vt:variant>
        <vt:i4>5</vt:i4>
      </vt:variant>
      <vt:variant>
        <vt:lpwstr/>
      </vt:variant>
      <vt:variant>
        <vt:lpwstr>_Toc166237096</vt:lpwstr>
      </vt:variant>
      <vt:variant>
        <vt:i4>1900596</vt:i4>
      </vt:variant>
      <vt:variant>
        <vt:i4>158</vt:i4>
      </vt:variant>
      <vt:variant>
        <vt:i4>0</vt:i4>
      </vt:variant>
      <vt:variant>
        <vt:i4>5</vt:i4>
      </vt:variant>
      <vt:variant>
        <vt:lpwstr/>
      </vt:variant>
      <vt:variant>
        <vt:lpwstr>_Toc166237095</vt:lpwstr>
      </vt:variant>
      <vt:variant>
        <vt:i4>1900596</vt:i4>
      </vt:variant>
      <vt:variant>
        <vt:i4>155</vt:i4>
      </vt:variant>
      <vt:variant>
        <vt:i4>0</vt:i4>
      </vt:variant>
      <vt:variant>
        <vt:i4>5</vt:i4>
      </vt:variant>
      <vt:variant>
        <vt:lpwstr/>
      </vt:variant>
      <vt:variant>
        <vt:lpwstr>_Toc166237094</vt:lpwstr>
      </vt:variant>
      <vt:variant>
        <vt:i4>1900596</vt:i4>
      </vt:variant>
      <vt:variant>
        <vt:i4>152</vt:i4>
      </vt:variant>
      <vt:variant>
        <vt:i4>0</vt:i4>
      </vt:variant>
      <vt:variant>
        <vt:i4>5</vt:i4>
      </vt:variant>
      <vt:variant>
        <vt:lpwstr/>
      </vt:variant>
      <vt:variant>
        <vt:lpwstr>_Toc166237093</vt:lpwstr>
      </vt:variant>
      <vt:variant>
        <vt:i4>1900596</vt:i4>
      </vt:variant>
      <vt:variant>
        <vt:i4>149</vt:i4>
      </vt:variant>
      <vt:variant>
        <vt:i4>0</vt:i4>
      </vt:variant>
      <vt:variant>
        <vt:i4>5</vt:i4>
      </vt:variant>
      <vt:variant>
        <vt:lpwstr/>
      </vt:variant>
      <vt:variant>
        <vt:lpwstr>_Toc166237092</vt:lpwstr>
      </vt:variant>
      <vt:variant>
        <vt:i4>1900596</vt:i4>
      </vt:variant>
      <vt:variant>
        <vt:i4>146</vt:i4>
      </vt:variant>
      <vt:variant>
        <vt:i4>0</vt:i4>
      </vt:variant>
      <vt:variant>
        <vt:i4>5</vt:i4>
      </vt:variant>
      <vt:variant>
        <vt:lpwstr/>
      </vt:variant>
      <vt:variant>
        <vt:lpwstr>_Toc166237091</vt:lpwstr>
      </vt:variant>
      <vt:variant>
        <vt:i4>1900596</vt:i4>
      </vt:variant>
      <vt:variant>
        <vt:i4>143</vt:i4>
      </vt:variant>
      <vt:variant>
        <vt:i4>0</vt:i4>
      </vt:variant>
      <vt:variant>
        <vt:i4>5</vt:i4>
      </vt:variant>
      <vt:variant>
        <vt:lpwstr/>
      </vt:variant>
      <vt:variant>
        <vt:lpwstr>_Toc166237090</vt:lpwstr>
      </vt:variant>
      <vt:variant>
        <vt:i4>1835060</vt:i4>
      </vt:variant>
      <vt:variant>
        <vt:i4>140</vt:i4>
      </vt:variant>
      <vt:variant>
        <vt:i4>0</vt:i4>
      </vt:variant>
      <vt:variant>
        <vt:i4>5</vt:i4>
      </vt:variant>
      <vt:variant>
        <vt:lpwstr/>
      </vt:variant>
      <vt:variant>
        <vt:lpwstr>_Toc166237089</vt:lpwstr>
      </vt:variant>
      <vt:variant>
        <vt:i4>1835060</vt:i4>
      </vt:variant>
      <vt:variant>
        <vt:i4>137</vt:i4>
      </vt:variant>
      <vt:variant>
        <vt:i4>0</vt:i4>
      </vt:variant>
      <vt:variant>
        <vt:i4>5</vt:i4>
      </vt:variant>
      <vt:variant>
        <vt:lpwstr/>
      </vt:variant>
      <vt:variant>
        <vt:lpwstr>_Toc166237088</vt:lpwstr>
      </vt:variant>
      <vt:variant>
        <vt:i4>1835060</vt:i4>
      </vt:variant>
      <vt:variant>
        <vt:i4>134</vt:i4>
      </vt:variant>
      <vt:variant>
        <vt:i4>0</vt:i4>
      </vt:variant>
      <vt:variant>
        <vt:i4>5</vt:i4>
      </vt:variant>
      <vt:variant>
        <vt:lpwstr/>
      </vt:variant>
      <vt:variant>
        <vt:lpwstr>_Toc166237087</vt:lpwstr>
      </vt:variant>
      <vt:variant>
        <vt:i4>1835060</vt:i4>
      </vt:variant>
      <vt:variant>
        <vt:i4>131</vt:i4>
      </vt:variant>
      <vt:variant>
        <vt:i4>0</vt:i4>
      </vt:variant>
      <vt:variant>
        <vt:i4>5</vt:i4>
      </vt:variant>
      <vt:variant>
        <vt:lpwstr/>
      </vt:variant>
      <vt:variant>
        <vt:lpwstr>_Toc166237086</vt:lpwstr>
      </vt:variant>
      <vt:variant>
        <vt:i4>1835060</vt:i4>
      </vt:variant>
      <vt:variant>
        <vt:i4>128</vt:i4>
      </vt:variant>
      <vt:variant>
        <vt:i4>0</vt:i4>
      </vt:variant>
      <vt:variant>
        <vt:i4>5</vt:i4>
      </vt:variant>
      <vt:variant>
        <vt:lpwstr/>
      </vt:variant>
      <vt:variant>
        <vt:lpwstr>_Toc166237085</vt:lpwstr>
      </vt:variant>
      <vt:variant>
        <vt:i4>1835060</vt:i4>
      </vt:variant>
      <vt:variant>
        <vt:i4>125</vt:i4>
      </vt:variant>
      <vt:variant>
        <vt:i4>0</vt:i4>
      </vt:variant>
      <vt:variant>
        <vt:i4>5</vt:i4>
      </vt:variant>
      <vt:variant>
        <vt:lpwstr/>
      </vt:variant>
      <vt:variant>
        <vt:lpwstr>_Toc166237084</vt:lpwstr>
      </vt:variant>
      <vt:variant>
        <vt:i4>1835060</vt:i4>
      </vt:variant>
      <vt:variant>
        <vt:i4>122</vt:i4>
      </vt:variant>
      <vt:variant>
        <vt:i4>0</vt:i4>
      </vt:variant>
      <vt:variant>
        <vt:i4>5</vt:i4>
      </vt:variant>
      <vt:variant>
        <vt:lpwstr/>
      </vt:variant>
      <vt:variant>
        <vt:lpwstr>_Toc166237083</vt:lpwstr>
      </vt:variant>
      <vt:variant>
        <vt:i4>1835060</vt:i4>
      </vt:variant>
      <vt:variant>
        <vt:i4>119</vt:i4>
      </vt:variant>
      <vt:variant>
        <vt:i4>0</vt:i4>
      </vt:variant>
      <vt:variant>
        <vt:i4>5</vt:i4>
      </vt:variant>
      <vt:variant>
        <vt:lpwstr/>
      </vt:variant>
      <vt:variant>
        <vt:lpwstr>_Toc166237082</vt:lpwstr>
      </vt:variant>
      <vt:variant>
        <vt:i4>1835060</vt:i4>
      </vt:variant>
      <vt:variant>
        <vt:i4>116</vt:i4>
      </vt:variant>
      <vt:variant>
        <vt:i4>0</vt:i4>
      </vt:variant>
      <vt:variant>
        <vt:i4>5</vt:i4>
      </vt:variant>
      <vt:variant>
        <vt:lpwstr/>
      </vt:variant>
      <vt:variant>
        <vt:lpwstr>_Toc166237081</vt:lpwstr>
      </vt:variant>
      <vt:variant>
        <vt:i4>1835060</vt:i4>
      </vt:variant>
      <vt:variant>
        <vt:i4>113</vt:i4>
      </vt:variant>
      <vt:variant>
        <vt:i4>0</vt:i4>
      </vt:variant>
      <vt:variant>
        <vt:i4>5</vt:i4>
      </vt:variant>
      <vt:variant>
        <vt:lpwstr/>
      </vt:variant>
      <vt:variant>
        <vt:lpwstr>_Toc166237080</vt:lpwstr>
      </vt:variant>
      <vt:variant>
        <vt:i4>1245236</vt:i4>
      </vt:variant>
      <vt:variant>
        <vt:i4>110</vt:i4>
      </vt:variant>
      <vt:variant>
        <vt:i4>0</vt:i4>
      </vt:variant>
      <vt:variant>
        <vt:i4>5</vt:i4>
      </vt:variant>
      <vt:variant>
        <vt:lpwstr/>
      </vt:variant>
      <vt:variant>
        <vt:lpwstr>_Toc166237079</vt:lpwstr>
      </vt:variant>
      <vt:variant>
        <vt:i4>1245236</vt:i4>
      </vt:variant>
      <vt:variant>
        <vt:i4>107</vt:i4>
      </vt:variant>
      <vt:variant>
        <vt:i4>0</vt:i4>
      </vt:variant>
      <vt:variant>
        <vt:i4>5</vt:i4>
      </vt:variant>
      <vt:variant>
        <vt:lpwstr/>
      </vt:variant>
      <vt:variant>
        <vt:lpwstr>_Toc166237078</vt:lpwstr>
      </vt:variant>
      <vt:variant>
        <vt:i4>1245236</vt:i4>
      </vt:variant>
      <vt:variant>
        <vt:i4>104</vt:i4>
      </vt:variant>
      <vt:variant>
        <vt:i4>0</vt:i4>
      </vt:variant>
      <vt:variant>
        <vt:i4>5</vt:i4>
      </vt:variant>
      <vt:variant>
        <vt:lpwstr/>
      </vt:variant>
      <vt:variant>
        <vt:lpwstr>_Toc166237077</vt:lpwstr>
      </vt:variant>
      <vt:variant>
        <vt:i4>1245236</vt:i4>
      </vt:variant>
      <vt:variant>
        <vt:i4>101</vt:i4>
      </vt:variant>
      <vt:variant>
        <vt:i4>0</vt:i4>
      </vt:variant>
      <vt:variant>
        <vt:i4>5</vt:i4>
      </vt:variant>
      <vt:variant>
        <vt:lpwstr/>
      </vt:variant>
      <vt:variant>
        <vt:lpwstr>_Toc166237076</vt:lpwstr>
      </vt:variant>
      <vt:variant>
        <vt:i4>1245236</vt:i4>
      </vt:variant>
      <vt:variant>
        <vt:i4>98</vt:i4>
      </vt:variant>
      <vt:variant>
        <vt:i4>0</vt:i4>
      </vt:variant>
      <vt:variant>
        <vt:i4>5</vt:i4>
      </vt:variant>
      <vt:variant>
        <vt:lpwstr/>
      </vt:variant>
      <vt:variant>
        <vt:lpwstr>_Toc166237075</vt:lpwstr>
      </vt:variant>
      <vt:variant>
        <vt:i4>1245236</vt:i4>
      </vt:variant>
      <vt:variant>
        <vt:i4>95</vt:i4>
      </vt:variant>
      <vt:variant>
        <vt:i4>0</vt:i4>
      </vt:variant>
      <vt:variant>
        <vt:i4>5</vt:i4>
      </vt:variant>
      <vt:variant>
        <vt:lpwstr/>
      </vt:variant>
      <vt:variant>
        <vt:lpwstr>_Toc166237074</vt:lpwstr>
      </vt:variant>
      <vt:variant>
        <vt:i4>1245236</vt:i4>
      </vt:variant>
      <vt:variant>
        <vt:i4>92</vt:i4>
      </vt:variant>
      <vt:variant>
        <vt:i4>0</vt:i4>
      </vt:variant>
      <vt:variant>
        <vt:i4>5</vt:i4>
      </vt:variant>
      <vt:variant>
        <vt:lpwstr/>
      </vt:variant>
      <vt:variant>
        <vt:lpwstr>_Toc166237073</vt:lpwstr>
      </vt:variant>
      <vt:variant>
        <vt:i4>1245236</vt:i4>
      </vt:variant>
      <vt:variant>
        <vt:i4>89</vt:i4>
      </vt:variant>
      <vt:variant>
        <vt:i4>0</vt:i4>
      </vt:variant>
      <vt:variant>
        <vt:i4>5</vt:i4>
      </vt:variant>
      <vt:variant>
        <vt:lpwstr/>
      </vt:variant>
      <vt:variant>
        <vt:lpwstr>_Toc166237072</vt:lpwstr>
      </vt:variant>
      <vt:variant>
        <vt:i4>1376308</vt:i4>
      </vt:variant>
      <vt:variant>
        <vt:i4>83</vt:i4>
      </vt:variant>
      <vt:variant>
        <vt:i4>0</vt:i4>
      </vt:variant>
      <vt:variant>
        <vt:i4>5</vt:i4>
      </vt:variant>
      <vt:variant>
        <vt:lpwstr/>
      </vt:variant>
      <vt:variant>
        <vt:lpwstr>_Toc166237011</vt:lpwstr>
      </vt:variant>
      <vt:variant>
        <vt:i4>1376308</vt:i4>
      </vt:variant>
      <vt:variant>
        <vt:i4>80</vt:i4>
      </vt:variant>
      <vt:variant>
        <vt:i4>0</vt:i4>
      </vt:variant>
      <vt:variant>
        <vt:i4>5</vt:i4>
      </vt:variant>
      <vt:variant>
        <vt:lpwstr/>
      </vt:variant>
      <vt:variant>
        <vt:lpwstr>_Toc166237010</vt:lpwstr>
      </vt:variant>
      <vt:variant>
        <vt:i4>1310772</vt:i4>
      </vt:variant>
      <vt:variant>
        <vt:i4>77</vt:i4>
      </vt:variant>
      <vt:variant>
        <vt:i4>0</vt:i4>
      </vt:variant>
      <vt:variant>
        <vt:i4>5</vt:i4>
      </vt:variant>
      <vt:variant>
        <vt:lpwstr/>
      </vt:variant>
      <vt:variant>
        <vt:lpwstr>_Toc166237009</vt:lpwstr>
      </vt:variant>
      <vt:variant>
        <vt:i4>1310772</vt:i4>
      </vt:variant>
      <vt:variant>
        <vt:i4>74</vt:i4>
      </vt:variant>
      <vt:variant>
        <vt:i4>0</vt:i4>
      </vt:variant>
      <vt:variant>
        <vt:i4>5</vt:i4>
      </vt:variant>
      <vt:variant>
        <vt:lpwstr/>
      </vt:variant>
      <vt:variant>
        <vt:lpwstr>_Toc166237008</vt:lpwstr>
      </vt:variant>
      <vt:variant>
        <vt:i4>1310772</vt:i4>
      </vt:variant>
      <vt:variant>
        <vt:i4>71</vt:i4>
      </vt:variant>
      <vt:variant>
        <vt:i4>0</vt:i4>
      </vt:variant>
      <vt:variant>
        <vt:i4>5</vt:i4>
      </vt:variant>
      <vt:variant>
        <vt:lpwstr/>
      </vt:variant>
      <vt:variant>
        <vt:lpwstr>_Toc166237007</vt:lpwstr>
      </vt:variant>
      <vt:variant>
        <vt:i4>1310772</vt:i4>
      </vt:variant>
      <vt:variant>
        <vt:i4>68</vt:i4>
      </vt:variant>
      <vt:variant>
        <vt:i4>0</vt:i4>
      </vt:variant>
      <vt:variant>
        <vt:i4>5</vt:i4>
      </vt:variant>
      <vt:variant>
        <vt:lpwstr/>
      </vt:variant>
      <vt:variant>
        <vt:lpwstr>_Toc166237006</vt:lpwstr>
      </vt:variant>
      <vt:variant>
        <vt:i4>1310772</vt:i4>
      </vt:variant>
      <vt:variant>
        <vt:i4>65</vt:i4>
      </vt:variant>
      <vt:variant>
        <vt:i4>0</vt:i4>
      </vt:variant>
      <vt:variant>
        <vt:i4>5</vt:i4>
      </vt:variant>
      <vt:variant>
        <vt:lpwstr/>
      </vt:variant>
      <vt:variant>
        <vt:lpwstr>_Toc166237005</vt:lpwstr>
      </vt:variant>
      <vt:variant>
        <vt:i4>1310772</vt:i4>
      </vt:variant>
      <vt:variant>
        <vt:i4>62</vt:i4>
      </vt:variant>
      <vt:variant>
        <vt:i4>0</vt:i4>
      </vt:variant>
      <vt:variant>
        <vt:i4>5</vt:i4>
      </vt:variant>
      <vt:variant>
        <vt:lpwstr/>
      </vt:variant>
      <vt:variant>
        <vt:lpwstr>_Toc166237004</vt:lpwstr>
      </vt:variant>
      <vt:variant>
        <vt:i4>5963823</vt:i4>
      </vt:variant>
      <vt:variant>
        <vt:i4>0</vt:i4>
      </vt:variant>
      <vt:variant>
        <vt:i4>0</vt:i4>
      </vt:variant>
      <vt:variant>
        <vt:i4>5</vt:i4>
      </vt:variant>
      <vt:variant>
        <vt:lpwstr>mailto:chunhui.li@ericsson.com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1035</cp:revision>
  <dcterms:created xsi:type="dcterms:W3CDTF">2024-04-05T07:44:00Z</dcterms:created>
  <dcterms:modified xsi:type="dcterms:W3CDTF">2024-08-09T12:23:00Z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